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0293" w14:textId="77777777" w:rsidR="00A73B16" w:rsidRPr="009740EB" w:rsidRDefault="00A73B16" w:rsidP="00A73B16">
      <w:pPr>
        <w:pStyle w:val="Top"/>
        <w:rPr>
          <w:szCs w:val="20"/>
        </w:rPr>
      </w:pPr>
      <w:r w:rsidRPr="009740EB">
        <w:rPr>
          <w:szCs w:val="20"/>
        </w:rPr>
        <w:t>CONTRATTO DI REGISTRAZIONE AL PORTALE ACQUISTI, PER LA RICHIESTA DI ISCRIZIONE ALL’ALBO FORNITORI E PER LA PARTECIPAZIONE AGLI EVENTI ESEGUIBILI TRAMITE IL PORTALE ACQUISTI SAVE</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72"/>
      </w:tblGrid>
      <w:tr w:rsidR="00F64800" w:rsidRPr="009740EB" w14:paraId="1216A78C" w14:textId="77777777" w:rsidTr="00F64800">
        <w:trPr>
          <w:trHeight w:val="760"/>
        </w:trPr>
        <w:tc>
          <w:tcPr>
            <w:tcW w:w="3539" w:type="dxa"/>
            <w:tcBorders>
              <w:top w:val="single" w:sz="4" w:space="0" w:color="auto"/>
              <w:left w:val="single" w:sz="4" w:space="0" w:color="auto"/>
              <w:bottom w:val="single" w:sz="4" w:space="0" w:color="auto"/>
              <w:right w:val="single" w:sz="4" w:space="0" w:color="auto"/>
            </w:tcBorders>
            <w:hideMark/>
          </w:tcPr>
          <w:p w14:paraId="6D078E47" w14:textId="77777777" w:rsidR="00F64800" w:rsidRPr="009740EB" w:rsidRDefault="00F64800" w:rsidP="00F64800">
            <w:pPr>
              <w:pStyle w:val="Top"/>
              <w:jc w:val="left"/>
              <w:rPr>
                <w:b w:val="0"/>
                <w:szCs w:val="20"/>
                <w:u w:val="none"/>
              </w:rPr>
            </w:pPr>
            <w:bookmarkStart w:id="0" w:name="_Hlk11652704"/>
            <w:r w:rsidRPr="009740EB">
              <w:rPr>
                <w:b w:val="0"/>
                <w:szCs w:val="20"/>
                <w:u w:val="none"/>
              </w:rPr>
              <w:t>DENOMINAZIONE SOCIALE DEL FORNITORE</w:t>
            </w:r>
          </w:p>
        </w:tc>
        <w:tc>
          <w:tcPr>
            <w:tcW w:w="6072" w:type="dxa"/>
            <w:tcBorders>
              <w:top w:val="single" w:sz="4" w:space="0" w:color="auto"/>
              <w:left w:val="single" w:sz="4" w:space="0" w:color="auto"/>
              <w:bottom w:val="single" w:sz="4" w:space="0" w:color="auto"/>
              <w:right w:val="single" w:sz="4" w:space="0" w:color="auto"/>
            </w:tcBorders>
            <w:hideMark/>
          </w:tcPr>
          <w:p w14:paraId="55EA2191" w14:textId="2714910A" w:rsidR="00F64800" w:rsidRPr="009740EB" w:rsidRDefault="00B66AF2" w:rsidP="00F64800">
            <w:pPr>
              <w:pStyle w:val="Top"/>
              <w:jc w:val="left"/>
              <w:rPr>
                <w:bCs w:val="0"/>
                <w:szCs w:val="20"/>
                <w:u w:val="none"/>
                <w:lang w:eastAsia="en-US"/>
              </w:rPr>
            </w:pPr>
            <w:r w:rsidRPr="009740EB">
              <w:rPr>
                <w:bCs w:val="0"/>
                <w:szCs w:val="20"/>
                <w:u w:val="none"/>
                <w:lang w:eastAsia="en-US"/>
              </w:rPr>
              <w:fldChar w:fldCharType="begin">
                <w:ffData>
                  <w:name w:val="Testo1"/>
                  <w:enabled/>
                  <w:calcOnExit w:val="0"/>
                  <w:textInput/>
                </w:ffData>
              </w:fldChar>
            </w:r>
            <w:r w:rsidRPr="009740EB">
              <w:rPr>
                <w:bCs w:val="0"/>
                <w:szCs w:val="20"/>
                <w:u w:val="none"/>
                <w:lang w:eastAsia="en-US"/>
              </w:rPr>
              <w:instrText xml:space="preserve"> FORMTEXT </w:instrText>
            </w:r>
            <w:r w:rsidRPr="009740EB">
              <w:rPr>
                <w:bCs w:val="0"/>
                <w:szCs w:val="20"/>
                <w:u w:val="none"/>
                <w:lang w:eastAsia="en-US"/>
              </w:rPr>
            </w:r>
            <w:r w:rsidRPr="009740EB">
              <w:rPr>
                <w:bCs w:val="0"/>
                <w:szCs w:val="20"/>
                <w:u w:val="none"/>
                <w:lang w:eastAsia="en-US"/>
              </w:rPr>
              <w:fldChar w:fldCharType="separate"/>
            </w:r>
            <w:bookmarkStart w:id="1" w:name="_GoBack"/>
            <w:bookmarkEnd w:id="1"/>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fldChar w:fldCharType="end"/>
            </w:r>
          </w:p>
        </w:tc>
      </w:tr>
      <w:tr w:rsidR="00F64800" w:rsidRPr="009740EB" w14:paraId="3BBD4ECB" w14:textId="77777777" w:rsidTr="00F64800">
        <w:trPr>
          <w:trHeight w:val="760"/>
        </w:trPr>
        <w:tc>
          <w:tcPr>
            <w:tcW w:w="3539" w:type="dxa"/>
            <w:tcBorders>
              <w:top w:val="single" w:sz="4" w:space="0" w:color="auto"/>
              <w:left w:val="single" w:sz="4" w:space="0" w:color="auto"/>
              <w:bottom w:val="single" w:sz="4" w:space="0" w:color="auto"/>
              <w:right w:val="single" w:sz="4" w:space="0" w:color="auto"/>
            </w:tcBorders>
            <w:hideMark/>
          </w:tcPr>
          <w:p w14:paraId="0A26609B" w14:textId="77777777" w:rsidR="00F64800" w:rsidRPr="009740EB" w:rsidRDefault="00F64800" w:rsidP="00F64800">
            <w:pPr>
              <w:pStyle w:val="Top"/>
              <w:jc w:val="left"/>
              <w:rPr>
                <w:b w:val="0"/>
                <w:szCs w:val="20"/>
                <w:u w:val="none"/>
              </w:rPr>
            </w:pPr>
            <w:r w:rsidRPr="009740EB">
              <w:rPr>
                <w:b w:val="0"/>
                <w:szCs w:val="20"/>
                <w:u w:val="none"/>
              </w:rPr>
              <w:t>C.F. e P.IVA</w:t>
            </w:r>
          </w:p>
        </w:tc>
        <w:tc>
          <w:tcPr>
            <w:tcW w:w="6072" w:type="dxa"/>
            <w:tcBorders>
              <w:top w:val="single" w:sz="4" w:space="0" w:color="auto"/>
              <w:left w:val="single" w:sz="4" w:space="0" w:color="auto"/>
              <w:bottom w:val="single" w:sz="4" w:space="0" w:color="auto"/>
              <w:right w:val="single" w:sz="4" w:space="0" w:color="auto"/>
            </w:tcBorders>
            <w:hideMark/>
          </w:tcPr>
          <w:p w14:paraId="7D54DD5E" w14:textId="77777777" w:rsidR="00F64800" w:rsidRPr="009740EB" w:rsidRDefault="00F64800" w:rsidP="00F64800">
            <w:pPr>
              <w:pStyle w:val="Top"/>
              <w:jc w:val="left"/>
              <w:rPr>
                <w:bCs w:val="0"/>
                <w:szCs w:val="20"/>
                <w:u w:val="none"/>
                <w:lang w:eastAsia="en-US"/>
              </w:rPr>
            </w:pPr>
            <w:r w:rsidRPr="009740EB">
              <w:rPr>
                <w:bCs w:val="0"/>
                <w:szCs w:val="20"/>
                <w:u w:val="none"/>
                <w:lang w:eastAsia="en-US"/>
              </w:rPr>
              <w:fldChar w:fldCharType="begin">
                <w:ffData>
                  <w:name w:val="Testo1"/>
                  <w:enabled/>
                  <w:calcOnExit w:val="0"/>
                  <w:textInput/>
                </w:ffData>
              </w:fldChar>
            </w:r>
            <w:r w:rsidRPr="009740EB">
              <w:rPr>
                <w:bCs w:val="0"/>
                <w:szCs w:val="20"/>
                <w:u w:val="none"/>
                <w:lang w:eastAsia="en-US"/>
              </w:rPr>
              <w:instrText xml:space="preserve"> FORMTEXT </w:instrText>
            </w:r>
            <w:r w:rsidRPr="009740EB">
              <w:rPr>
                <w:bCs w:val="0"/>
                <w:szCs w:val="20"/>
                <w:u w:val="none"/>
                <w:lang w:eastAsia="en-US"/>
              </w:rPr>
            </w:r>
            <w:r w:rsidRPr="009740EB">
              <w:rPr>
                <w:bCs w:val="0"/>
                <w:szCs w:val="20"/>
                <w:u w:val="none"/>
                <w:lang w:eastAsia="en-US"/>
              </w:rPr>
              <w:fldChar w:fldCharType="separate"/>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t> </w:t>
            </w:r>
            <w:r w:rsidRPr="009740EB">
              <w:rPr>
                <w:bCs w:val="0"/>
                <w:szCs w:val="20"/>
                <w:u w:val="none"/>
                <w:lang w:eastAsia="en-US"/>
              </w:rPr>
              <w:fldChar w:fldCharType="end"/>
            </w:r>
          </w:p>
        </w:tc>
      </w:tr>
      <w:bookmarkEnd w:id="0"/>
    </w:tbl>
    <w:p w14:paraId="68848E19" w14:textId="77777777" w:rsidR="00A73B16" w:rsidRPr="009740EB" w:rsidRDefault="00A73B16" w:rsidP="00A73B16">
      <w:pPr>
        <w:jc w:val="both"/>
        <w:rPr>
          <w:rFonts w:ascii="Tahoma" w:hAnsi="Tahoma" w:cs="Tahoma"/>
          <w:b/>
          <w:sz w:val="20"/>
          <w:szCs w:val="20"/>
          <w:highlight w:val="yellow"/>
        </w:rPr>
      </w:pPr>
    </w:p>
    <w:p w14:paraId="404C3271" w14:textId="77777777" w:rsidR="00A73B16" w:rsidRPr="009740EB" w:rsidRDefault="00A73B16" w:rsidP="00A73B16">
      <w:pPr>
        <w:autoSpaceDE w:val="0"/>
        <w:autoSpaceDN w:val="0"/>
        <w:jc w:val="both"/>
        <w:rPr>
          <w:rFonts w:ascii="Tahoma" w:hAnsi="Tahoma" w:cs="Tahoma"/>
          <w:b/>
          <w:bCs/>
          <w:sz w:val="20"/>
          <w:szCs w:val="20"/>
        </w:rPr>
      </w:pPr>
      <w:r w:rsidRPr="009740EB">
        <w:rPr>
          <w:rFonts w:ascii="Tahoma" w:hAnsi="Tahoma" w:cs="Tahoma"/>
          <w:b/>
          <w:bCs/>
          <w:sz w:val="20"/>
          <w:szCs w:val="20"/>
        </w:rPr>
        <w:t>DATI LEGALE RAPPRESENTANTE / PROCURATORE</w:t>
      </w:r>
    </w:p>
    <w:p w14:paraId="4637FF54" w14:textId="77777777" w:rsidR="00A73B16" w:rsidRPr="009740EB" w:rsidRDefault="00A73B16" w:rsidP="00A73B16">
      <w:pPr>
        <w:autoSpaceDE w:val="0"/>
        <w:autoSpaceDN w:val="0"/>
        <w:jc w:val="both"/>
        <w:rPr>
          <w:rFonts w:ascii="Tahoma" w:hAnsi="Tahoma" w:cs="Tahoma"/>
          <w:bCs/>
          <w:sz w:val="20"/>
          <w:szCs w:val="20"/>
          <w:lang w:eastAsia="en-US"/>
        </w:rPr>
      </w:pPr>
      <w:r w:rsidRPr="009740EB">
        <w:rPr>
          <w:rFonts w:ascii="Tahoma" w:hAnsi="Tahoma" w:cs="Tahoma"/>
          <w:sz w:val="20"/>
          <w:szCs w:val="20"/>
        </w:rPr>
        <w:t>(Inserire i dati del firmatario del presente contratto)</w:t>
      </w:r>
    </w:p>
    <w:p w14:paraId="6D4B1108" w14:textId="77777777" w:rsidR="00A73B16" w:rsidRPr="009740EB" w:rsidRDefault="00A73B16" w:rsidP="00A73B16">
      <w:pPr>
        <w:autoSpaceDE w:val="0"/>
        <w:autoSpaceDN w:val="0"/>
        <w:adjustRightInd w:val="0"/>
        <w:jc w:val="both"/>
        <w:rPr>
          <w:rFonts w:ascii="Tahoma" w:hAnsi="Tahoma" w:cs="Tahoma"/>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971"/>
      </w:tblGrid>
      <w:tr w:rsidR="00A73B16" w:rsidRPr="009740EB" w14:paraId="1E213431" w14:textId="77777777" w:rsidTr="00F64800">
        <w:trPr>
          <w:trHeight w:val="737"/>
        </w:trPr>
        <w:tc>
          <w:tcPr>
            <w:tcW w:w="1668" w:type="dxa"/>
            <w:tcBorders>
              <w:top w:val="single" w:sz="4" w:space="0" w:color="auto"/>
              <w:left w:val="single" w:sz="4" w:space="0" w:color="auto"/>
              <w:bottom w:val="single" w:sz="4" w:space="0" w:color="auto"/>
              <w:right w:val="single" w:sz="4" w:space="0" w:color="auto"/>
            </w:tcBorders>
            <w:hideMark/>
          </w:tcPr>
          <w:p w14:paraId="73D93FBD" w14:textId="77777777" w:rsidR="00F64800" w:rsidRPr="009740EB" w:rsidRDefault="00F64800" w:rsidP="00F64800">
            <w:pPr>
              <w:autoSpaceDE w:val="0"/>
              <w:autoSpaceDN w:val="0"/>
              <w:adjustRightInd w:val="0"/>
              <w:rPr>
                <w:rFonts w:ascii="Tahoma" w:hAnsi="Tahoma" w:cs="Tahoma"/>
                <w:bCs/>
                <w:sz w:val="20"/>
                <w:szCs w:val="20"/>
                <w:lang w:eastAsia="en-US"/>
              </w:rPr>
            </w:pPr>
          </w:p>
          <w:p w14:paraId="706F1BC9" w14:textId="77777777" w:rsidR="00A73B16" w:rsidRPr="009740EB" w:rsidRDefault="00A73B16" w:rsidP="00F64800">
            <w:pPr>
              <w:autoSpaceDE w:val="0"/>
              <w:autoSpaceDN w:val="0"/>
              <w:adjustRightInd w:val="0"/>
              <w:rPr>
                <w:rFonts w:ascii="Tahoma" w:hAnsi="Tahoma" w:cs="Tahoma"/>
                <w:bCs/>
                <w:sz w:val="20"/>
                <w:szCs w:val="20"/>
                <w:lang w:eastAsia="en-US"/>
              </w:rPr>
            </w:pPr>
            <w:r w:rsidRPr="009740EB">
              <w:rPr>
                <w:rFonts w:ascii="Tahoma" w:hAnsi="Tahoma" w:cs="Tahoma"/>
                <w:bCs/>
                <w:sz w:val="20"/>
                <w:szCs w:val="20"/>
                <w:lang w:eastAsia="en-US"/>
              </w:rPr>
              <w:t>NOME</w:t>
            </w:r>
          </w:p>
        </w:tc>
        <w:tc>
          <w:tcPr>
            <w:tcW w:w="8110" w:type="dxa"/>
            <w:tcBorders>
              <w:top w:val="single" w:sz="4" w:space="0" w:color="auto"/>
              <w:left w:val="single" w:sz="4" w:space="0" w:color="auto"/>
              <w:bottom w:val="single" w:sz="4" w:space="0" w:color="auto"/>
              <w:right w:val="single" w:sz="4" w:space="0" w:color="auto"/>
            </w:tcBorders>
            <w:hideMark/>
          </w:tcPr>
          <w:p w14:paraId="7189DE09" w14:textId="77777777" w:rsidR="00F64800" w:rsidRPr="009740EB" w:rsidRDefault="00F64800">
            <w:pPr>
              <w:autoSpaceDE w:val="0"/>
              <w:autoSpaceDN w:val="0"/>
              <w:adjustRightInd w:val="0"/>
              <w:jc w:val="both"/>
              <w:rPr>
                <w:rFonts w:ascii="Tahoma" w:hAnsi="Tahoma" w:cs="Tahoma"/>
                <w:b/>
                <w:sz w:val="20"/>
                <w:szCs w:val="20"/>
                <w:lang w:eastAsia="en-US"/>
              </w:rPr>
            </w:pPr>
          </w:p>
          <w:p w14:paraId="5117EE63" w14:textId="77777777" w:rsidR="00A73B16" w:rsidRPr="009740EB" w:rsidRDefault="00A73B16">
            <w:pPr>
              <w:autoSpaceDE w:val="0"/>
              <w:autoSpaceDN w:val="0"/>
              <w:adjustRightInd w:val="0"/>
              <w:jc w:val="both"/>
              <w:rPr>
                <w:rFonts w:ascii="Tahoma" w:hAnsi="Tahoma" w:cs="Tahoma"/>
                <w:b/>
                <w:bCs/>
                <w:sz w:val="20"/>
                <w:szCs w:val="20"/>
                <w:lang w:eastAsia="en-US"/>
              </w:rPr>
            </w:pPr>
            <w:r w:rsidRPr="009740EB">
              <w:rPr>
                <w:rFonts w:ascii="Tahoma" w:hAnsi="Tahoma" w:cs="Tahoma"/>
                <w:b/>
                <w:sz w:val="20"/>
                <w:szCs w:val="20"/>
                <w:lang w:eastAsia="en-US"/>
              </w:rPr>
              <w:fldChar w:fldCharType="begin">
                <w:ffData>
                  <w:name w:val="Testo1"/>
                  <w:enabled/>
                  <w:calcOnExit w:val="0"/>
                  <w:textInput/>
                </w:ffData>
              </w:fldChar>
            </w:r>
            <w:r w:rsidRPr="009740EB">
              <w:rPr>
                <w:rFonts w:ascii="Tahoma" w:hAnsi="Tahoma" w:cs="Tahoma"/>
                <w:b/>
                <w:sz w:val="20"/>
                <w:szCs w:val="20"/>
                <w:lang w:eastAsia="en-US"/>
              </w:rPr>
              <w:instrText xml:space="preserve"> FORMTEXT </w:instrText>
            </w:r>
            <w:r w:rsidRPr="009740EB">
              <w:rPr>
                <w:rFonts w:ascii="Tahoma" w:hAnsi="Tahoma" w:cs="Tahoma"/>
                <w:b/>
                <w:sz w:val="20"/>
                <w:szCs w:val="20"/>
                <w:lang w:eastAsia="en-US"/>
              </w:rPr>
            </w:r>
            <w:r w:rsidRPr="009740EB">
              <w:rPr>
                <w:rFonts w:ascii="Tahoma" w:hAnsi="Tahoma" w:cs="Tahoma"/>
                <w:b/>
                <w:sz w:val="20"/>
                <w:szCs w:val="20"/>
                <w:lang w:eastAsia="en-US"/>
              </w:rPr>
              <w:fldChar w:fldCharType="separate"/>
            </w:r>
            <w:r w:rsidRPr="009740EB">
              <w:rPr>
                <w:rFonts w:ascii="Tahoma" w:hAnsi="Tahoma" w:cs="Tahoma"/>
                <w:b/>
                <w:sz w:val="20"/>
                <w:szCs w:val="20"/>
                <w:lang w:eastAsia="en-US"/>
              </w:rPr>
              <w:t> </w:t>
            </w:r>
            <w:r w:rsidRPr="009740EB">
              <w:rPr>
                <w:rFonts w:ascii="Tahoma" w:hAnsi="Tahoma" w:cs="Tahoma"/>
                <w:b/>
                <w:sz w:val="20"/>
                <w:szCs w:val="20"/>
                <w:lang w:eastAsia="en-US"/>
              </w:rPr>
              <w:t> </w:t>
            </w:r>
            <w:r w:rsidRPr="009740EB">
              <w:rPr>
                <w:rFonts w:ascii="Tahoma" w:hAnsi="Tahoma" w:cs="Tahoma"/>
                <w:b/>
                <w:sz w:val="20"/>
                <w:szCs w:val="20"/>
                <w:lang w:eastAsia="en-US"/>
              </w:rPr>
              <w:t> </w:t>
            </w:r>
            <w:r w:rsidRPr="009740EB">
              <w:rPr>
                <w:rFonts w:ascii="Tahoma" w:hAnsi="Tahoma" w:cs="Tahoma"/>
                <w:b/>
                <w:sz w:val="20"/>
                <w:szCs w:val="20"/>
                <w:lang w:eastAsia="en-US"/>
              </w:rPr>
              <w:t> </w:t>
            </w:r>
            <w:r w:rsidRPr="009740EB">
              <w:rPr>
                <w:rFonts w:ascii="Tahoma" w:hAnsi="Tahoma" w:cs="Tahoma"/>
                <w:b/>
                <w:sz w:val="20"/>
                <w:szCs w:val="20"/>
                <w:lang w:eastAsia="en-US"/>
              </w:rPr>
              <w:t> </w:t>
            </w:r>
            <w:r w:rsidRPr="009740EB">
              <w:rPr>
                <w:rFonts w:ascii="Tahoma" w:hAnsi="Tahoma" w:cs="Tahoma"/>
                <w:b/>
                <w:sz w:val="20"/>
                <w:szCs w:val="20"/>
                <w:lang w:eastAsia="en-US"/>
              </w:rPr>
              <w:fldChar w:fldCharType="end"/>
            </w:r>
          </w:p>
        </w:tc>
      </w:tr>
      <w:tr w:rsidR="00A73B16" w:rsidRPr="009740EB" w14:paraId="54CBD4A4" w14:textId="77777777" w:rsidTr="00F64800">
        <w:trPr>
          <w:trHeight w:val="692"/>
        </w:trPr>
        <w:tc>
          <w:tcPr>
            <w:tcW w:w="1668" w:type="dxa"/>
            <w:tcBorders>
              <w:top w:val="single" w:sz="4" w:space="0" w:color="auto"/>
              <w:left w:val="single" w:sz="4" w:space="0" w:color="auto"/>
              <w:bottom w:val="single" w:sz="4" w:space="0" w:color="auto"/>
              <w:right w:val="single" w:sz="4" w:space="0" w:color="auto"/>
            </w:tcBorders>
            <w:hideMark/>
          </w:tcPr>
          <w:p w14:paraId="7ADC08AD" w14:textId="77777777" w:rsidR="00F64800" w:rsidRPr="009740EB" w:rsidRDefault="00F64800">
            <w:pPr>
              <w:autoSpaceDE w:val="0"/>
              <w:autoSpaceDN w:val="0"/>
              <w:adjustRightInd w:val="0"/>
              <w:jc w:val="both"/>
              <w:rPr>
                <w:rFonts w:ascii="Tahoma" w:hAnsi="Tahoma" w:cs="Tahoma"/>
                <w:bCs/>
                <w:sz w:val="20"/>
                <w:szCs w:val="20"/>
                <w:lang w:eastAsia="en-US"/>
              </w:rPr>
            </w:pPr>
          </w:p>
          <w:p w14:paraId="6645BC9F" w14:textId="77777777" w:rsidR="00A73B16" w:rsidRPr="009740EB" w:rsidRDefault="00A73B16">
            <w:pPr>
              <w:autoSpaceDE w:val="0"/>
              <w:autoSpaceDN w:val="0"/>
              <w:adjustRightInd w:val="0"/>
              <w:jc w:val="both"/>
              <w:rPr>
                <w:rFonts w:ascii="Tahoma" w:hAnsi="Tahoma" w:cs="Tahoma"/>
                <w:bCs/>
                <w:sz w:val="20"/>
                <w:szCs w:val="20"/>
                <w:lang w:eastAsia="en-US"/>
              </w:rPr>
            </w:pPr>
            <w:r w:rsidRPr="009740EB">
              <w:rPr>
                <w:rFonts w:ascii="Tahoma" w:hAnsi="Tahoma" w:cs="Tahoma"/>
                <w:bCs/>
                <w:sz w:val="20"/>
                <w:szCs w:val="20"/>
                <w:lang w:eastAsia="en-US"/>
              </w:rPr>
              <w:t>COGNOME</w:t>
            </w:r>
          </w:p>
        </w:tc>
        <w:tc>
          <w:tcPr>
            <w:tcW w:w="8110" w:type="dxa"/>
            <w:tcBorders>
              <w:top w:val="single" w:sz="4" w:space="0" w:color="auto"/>
              <w:left w:val="single" w:sz="4" w:space="0" w:color="auto"/>
              <w:bottom w:val="single" w:sz="4" w:space="0" w:color="auto"/>
              <w:right w:val="single" w:sz="4" w:space="0" w:color="auto"/>
            </w:tcBorders>
            <w:hideMark/>
          </w:tcPr>
          <w:p w14:paraId="1C620FA2" w14:textId="77777777" w:rsidR="00F64800" w:rsidRPr="009740EB" w:rsidRDefault="00F64800">
            <w:pPr>
              <w:autoSpaceDE w:val="0"/>
              <w:autoSpaceDN w:val="0"/>
              <w:adjustRightInd w:val="0"/>
              <w:jc w:val="both"/>
              <w:rPr>
                <w:rFonts w:ascii="Tahoma" w:hAnsi="Tahoma" w:cs="Tahoma"/>
                <w:b/>
                <w:sz w:val="20"/>
                <w:szCs w:val="20"/>
                <w:lang w:eastAsia="en-US"/>
              </w:rPr>
            </w:pPr>
          </w:p>
          <w:p w14:paraId="78FE7498" w14:textId="77777777" w:rsidR="00A73B16" w:rsidRPr="009740EB" w:rsidRDefault="00A73B16">
            <w:pPr>
              <w:autoSpaceDE w:val="0"/>
              <w:autoSpaceDN w:val="0"/>
              <w:adjustRightInd w:val="0"/>
              <w:jc w:val="both"/>
              <w:rPr>
                <w:rFonts w:ascii="Tahoma" w:hAnsi="Tahoma" w:cs="Tahoma"/>
                <w:b/>
                <w:bCs/>
                <w:sz w:val="20"/>
                <w:szCs w:val="20"/>
                <w:lang w:eastAsia="en-US"/>
              </w:rPr>
            </w:pPr>
            <w:r w:rsidRPr="009740EB">
              <w:rPr>
                <w:rFonts w:ascii="Tahoma" w:hAnsi="Tahoma" w:cs="Tahoma"/>
                <w:b/>
                <w:sz w:val="20"/>
                <w:szCs w:val="20"/>
                <w:lang w:eastAsia="en-US"/>
              </w:rPr>
              <w:fldChar w:fldCharType="begin">
                <w:ffData>
                  <w:name w:val="Testo1"/>
                  <w:enabled/>
                  <w:calcOnExit w:val="0"/>
                  <w:textInput/>
                </w:ffData>
              </w:fldChar>
            </w:r>
            <w:r w:rsidRPr="009740EB">
              <w:rPr>
                <w:rFonts w:ascii="Tahoma" w:hAnsi="Tahoma" w:cs="Tahoma"/>
                <w:b/>
                <w:sz w:val="20"/>
                <w:szCs w:val="20"/>
                <w:lang w:eastAsia="en-US"/>
              </w:rPr>
              <w:instrText xml:space="preserve"> FORMTEXT </w:instrText>
            </w:r>
            <w:r w:rsidRPr="009740EB">
              <w:rPr>
                <w:rFonts w:ascii="Tahoma" w:hAnsi="Tahoma" w:cs="Tahoma"/>
                <w:b/>
                <w:sz w:val="20"/>
                <w:szCs w:val="20"/>
                <w:lang w:eastAsia="en-US"/>
              </w:rPr>
            </w:r>
            <w:r w:rsidRPr="009740EB">
              <w:rPr>
                <w:rFonts w:ascii="Tahoma" w:hAnsi="Tahoma" w:cs="Tahoma"/>
                <w:b/>
                <w:sz w:val="20"/>
                <w:szCs w:val="20"/>
                <w:lang w:eastAsia="en-US"/>
              </w:rPr>
              <w:fldChar w:fldCharType="separate"/>
            </w:r>
            <w:r w:rsidRPr="009740EB">
              <w:rPr>
                <w:rFonts w:ascii="Tahoma" w:hAnsi="Tahoma" w:cs="Tahoma"/>
                <w:b/>
                <w:noProof/>
                <w:sz w:val="20"/>
                <w:szCs w:val="20"/>
                <w:lang w:eastAsia="en-US"/>
              </w:rPr>
              <w:t> </w:t>
            </w:r>
            <w:r w:rsidRPr="009740EB">
              <w:rPr>
                <w:rFonts w:ascii="Tahoma" w:hAnsi="Tahoma" w:cs="Tahoma"/>
                <w:b/>
                <w:noProof/>
                <w:sz w:val="20"/>
                <w:szCs w:val="20"/>
                <w:lang w:eastAsia="en-US"/>
              </w:rPr>
              <w:t> </w:t>
            </w:r>
            <w:r w:rsidRPr="009740EB">
              <w:rPr>
                <w:rFonts w:ascii="Tahoma" w:hAnsi="Tahoma" w:cs="Tahoma"/>
                <w:b/>
                <w:noProof/>
                <w:sz w:val="20"/>
                <w:szCs w:val="20"/>
                <w:lang w:eastAsia="en-US"/>
              </w:rPr>
              <w:t> </w:t>
            </w:r>
            <w:r w:rsidRPr="009740EB">
              <w:rPr>
                <w:rFonts w:ascii="Tahoma" w:hAnsi="Tahoma" w:cs="Tahoma"/>
                <w:b/>
                <w:noProof/>
                <w:sz w:val="20"/>
                <w:szCs w:val="20"/>
                <w:lang w:eastAsia="en-US"/>
              </w:rPr>
              <w:t> </w:t>
            </w:r>
            <w:r w:rsidRPr="009740EB">
              <w:rPr>
                <w:rFonts w:ascii="Tahoma" w:hAnsi="Tahoma" w:cs="Tahoma"/>
                <w:b/>
                <w:noProof/>
                <w:sz w:val="20"/>
                <w:szCs w:val="20"/>
                <w:lang w:eastAsia="en-US"/>
              </w:rPr>
              <w:t> </w:t>
            </w:r>
            <w:r w:rsidRPr="009740EB">
              <w:rPr>
                <w:rFonts w:ascii="Tahoma" w:hAnsi="Tahoma" w:cs="Tahoma"/>
                <w:b/>
                <w:sz w:val="20"/>
                <w:szCs w:val="20"/>
                <w:lang w:eastAsia="en-US"/>
              </w:rPr>
              <w:fldChar w:fldCharType="end"/>
            </w:r>
          </w:p>
        </w:tc>
      </w:tr>
      <w:tr w:rsidR="00A73B16" w:rsidRPr="009740EB" w14:paraId="1BA19BCD" w14:textId="77777777" w:rsidTr="00F64800">
        <w:trPr>
          <w:trHeight w:val="702"/>
        </w:trPr>
        <w:tc>
          <w:tcPr>
            <w:tcW w:w="1668" w:type="dxa"/>
            <w:tcBorders>
              <w:top w:val="single" w:sz="4" w:space="0" w:color="auto"/>
              <w:left w:val="single" w:sz="4" w:space="0" w:color="auto"/>
              <w:bottom w:val="single" w:sz="4" w:space="0" w:color="auto"/>
              <w:right w:val="single" w:sz="4" w:space="0" w:color="auto"/>
            </w:tcBorders>
            <w:hideMark/>
          </w:tcPr>
          <w:p w14:paraId="2AA9874C" w14:textId="77777777" w:rsidR="00F64800" w:rsidRPr="009740EB" w:rsidRDefault="00F64800">
            <w:pPr>
              <w:autoSpaceDE w:val="0"/>
              <w:autoSpaceDN w:val="0"/>
              <w:adjustRightInd w:val="0"/>
              <w:jc w:val="both"/>
              <w:rPr>
                <w:rFonts w:ascii="Tahoma" w:hAnsi="Tahoma" w:cs="Tahoma"/>
                <w:bCs/>
                <w:sz w:val="20"/>
                <w:szCs w:val="20"/>
                <w:lang w:eastAsia="en-US"/>
              </w:rPr>
            </w:pPr>
          </w:p>
          <w:p w14:paraId="44B841C8" w14:textId="77777777" w:rsidR="00A73B16" w:rsidRPr="009740EB" w:rsidRDefault="00A73B16">
            <w:pPr>
              <w:autoSpaceDE w:val="0"/>
              <w:autoSpaceDN w:val="0"/>
              <w:adjustRightInd w:val="0"/>
              <w:jc w:val="both"/>
              <w:rPr>
                <w:rFonts w:ascii="Tahoma" w:hAnsi="Tahoma" w:cs="Tahoma"/>
                <w:bCs/>
                <w:sz w:val="20"/>
                <w:szCs w:val="20"/>
                <w:lang w:eastAsia="en-US"/>
              </w:rPr>
            </w:pPr>
            <w:r w:rsidRPr="009740EB">
              <w:rPr>
                <w:rFonts w:ascii="Tahoma" w:hAnsi="Tahoma" w:cs="Tahoma"/>
                <w:bCs/>
                <w:sz w:val="20"/>
                <w:szCs w:val="20"/>
                <w:lang w:eastAsia="en-US"/>
              </w:rPr>
              <w:t>QUALIFICA</w:t>
            </w:r>
          </w:p>
        </w:tc>
        <w:tc>
          <w:tcPr>
            <w:tcW w:w="8110" w:type="dxa"/>
            <w:tcBorders>
              <w:top w:val="single" w:sz="4" w:space="0" w:color="auto"/>
              <w:left w:val="single" w:sz="4" w:space="0" w:color="auto"/>
              <w:bottom w:val="single" w:sz="4" w:space="0" w:color="auto"/>
              <w:right w:val="single" w:sz="4" w:space="0" w:color="auto"/>
            </w:tcBorders>
            <w:hideMark/>
          </w:tcPr>
          <w:p w14:paraId="6BC060F5" w14:textId="77777777" w:rsidR="00F64800" w:rsidRPr="009740EB" w:rsidRDefault="00F64800">
            <w:pPr>
              <w:autoSpaceDE w:val="0"/>
              <w:autoSpaceDN w:val="0"/>
              <w:adjustRightInd w:val="0"/>
              <w:jc w:val="both"/>
              <w:rPr>
                <w:rFonts w:ascii="Tahoma" w:hAnsi="Tahoma" w:cs="Tahoma"/>
                <w:bCs/>
                <w:sz w:val="20"/>
                <w:szCs w:val="20"/>
                <w:lang w:eastAsia="en-US"/>
              </w:rPr>
            </w:pPr>
          </w:p>
          <w:p w14:paraId="4E5485E6" w14:textId="77777777" w:rsidR="00A73B16" w:rsidRPr="009740EB" w:rsidRDefault="00A73B16">
            <w:pPr>
              <w:autoSpaceDE w:val="0"/>
              <w:autoSpaceDN w:val="0"/>
              <w:adjustRightInd w:val="0"/>
              <w:jc w:val="both"/>
              <w:rPr>
                <w:rFonts w:ascii="Tahoma" w:hAnsi="Tahoma" w:cs="Tahoma"/>
                <w:bCs/>
                <w:sz w:val="20"/>
                <w:szCs w:val="20"/>
                <w:lang w:eastAsia="en-US"/>
              </w:rPr>
            </w:pPr>
            <w:r w:rsidRPr="009740EB">
              <w:rPr>
                <w:rFonts w:ascii="Tahoma" w:hAnsi="Tahoma" w:cs="Tahoma"/>
                <w:bCs/>
                <w:sz w:val="20"/>
                <w:szCs w:val="20"/>
                <w:lang w:eastAsia="en-US"/>
              </w:rPr>
              <w:fldChar w:fldCharType="begin">
                <w:ffData>
                  <w:name w:val="Elenco1"/>
                  <w:enabled/>
                  <w:calcOnExit w:val="0"/>
                  <w:ddList>
                    <w:listEntry w:val="                               "/>
                    <w:listEntry w:val="Legale Rappresentante"/>
                    <w:listEntry w:val="Procuratore"/>
                  </w:ddList>
                </w:ffData>
              </w:fldChar>
            </w:r>
            <w:bookmarkStart w:id="2" w:name="Elenco1"/>
            <w:r w:rsidRPr="009740EB">
              <w:rPr>
                <w:rFonts w:ascii="Tahoma" w:hAnsi="Tahoma" w:cs="Tahoma"/>
                <w:bCs/>
                <w:sz w:val="20"/>
                <w:szCs w:val="20"/>
                <w:lang w:eastAsia="en-US"/>
              </w:rPr>
              <w:instrText xml:space="preserve"> FORMDROPDOWN </w:instrText>
            </w:r>
            <w:r w:rsidR="00552FFA">
              <w:rPr>
                <w:rFonts w:ascii="Tahoma" w:hAnsi="Tahoma" w:cs="Tahoma"/>
                <w:bCs/>
                <w:sz w:val="20"/>
                <w:szCs w:val="20"/>
                <w:lang w:eastAsia="en-US"/>
              </w:rPr>
            </w:r>
            <w:r w:rsidR="00552FFA">
              <w:rPr>
                <w:rFonts w:ascii="Tahoma" w:hAnsi="Tahoma" w:cs="Tahoma"/>
                <w:bCs/>
                <w:sz w:val="20"/>
                <w:szCs w:val="20"/>
                <w:lang w:eastAsia="en-US"/>
              </w:rPr>
              <w:fldChar w:fldCharType="separate"/>
            </w:r>
            <w:r w:rsidRPr="009740EB">
              <w:rPr>
                <w:rFonts w:ascii="Tahoma" w:hAnsi="Tahoma" w:cs="Tahoma"/>
                <w:sz w:val="20"/>
                <w:szCs w:val="20"/>
              </w:rPr>
              <w:fldChar w:fldCharType="end"/>
            </w:r>
            <w:bookmarkEnd w:id="2"/>
          </w:p>
        </w:tc>
      </w:tr>
    </w:tbl>
    <w:p w14:paraId="21E2D9BF" w14:textId="77777777" w:rsidR="00A73B16" w:rsidRPr="009740EB" w:rsidRDefault="00A73B16" w:rsidP="00A73B16">
      <w:pPr>
        <w:autoSpaceDE w:val="0"/>
        <w:autoSpaceDN w:val="0"/>
        <w:adjustRightInd w:val="0"/>
        <w:jc w:val="both"/>
        <w:rPr>
          <w:rFonts w:ascii="Tahoma" w:hAnsi="Tahoma" w:cs="Tahoma"/>
          <w:bCs/>
          <w:sz w:val="20"/>
          <w:szCs w:val="20"/>
          <w:lang w:eastAsia="en-US"/>
        </w:rPr>
      </w:pPr>
    </w:p>
    <w:p w14:paraId="16C838CD" w14:textId="77777777" w:rsidR="00A73B16" w:rsidRPr="009740EB" w:rsidRDefault="00A73B16" w:rsidP="00A73B16">
      <w:pPr>
        <w:pStyle w:val="Titolo1"/>
        <w:rPr>
          <w:rFonts w:cs="Tahoma"/>
          <w:sz w:val="20"/>
          <w:szCs w:val="20"/>
        </w:rPr>
      </w:pPr>
      <w:r w:rsidRPr="009740EB">
        <w:rPr>
          <w:rFonts w:cs="Tahoma"/>
          <w:sz w:val="20"/>
          <w:szCs w:val="20"/>
        </w:rPr>
        <w:t>PREMESSE</w:t>
      </w:r>
    </w:p>
    <w:p w14:paraId="1A37BDBB" w14:textId="77777777" w:rsidR="00A73B16" w:rsidRPr="009740EB" w:rsidRDefault="00A73B16" w:rsidP="00A73B16">
      <w:pPr>
        <w:pStyle w:val="fondo"/>
        <w:numPr>
          <w:ilvl w:val="0"/>
          <w:numId w:val="2"/>
        </w:numPr>
        <w:tabs>
          <w:tab w:val="num" w:pos="540"/>
        </w:tabs>
        <w:ind w:left="540"/>
        <w:rPr>
          <w:rFonts w:cs="Tahoma"/>
          <w:sz w:val="20"/>
        </w:rPr>
      </w:pPr>
      <w:r w:rsidRPr="009740EB">
        <w:rPr>
          <w:rFonts w:cs="Tahoma"/>
          <w:sz w:val="20"/>
        </w:rPr>
        <w:t>SAVE S.p.A.</w:t>
      </w:r>
      <w:r w:rsidR="00DD3ABC" w:rsidRPr="009740EB">
        <w:rPr>
          <w:rFonts w:cs="Tahoma"/>
          <w:sz w:val="20"/>
        </w:rPr>
        <w:t xml:space="preserve"> Società Unipersonale, con sede legale in viale Galileo Galilei 30/1 – 30173 Venezia Tessera, C.F. e P.IVA 02193960271</w:t>
      </w:r>
      <w:r w:rsidRPr="009740EB">
        <w:rPr>
          <w:rFonts w:cs="Tahoma"/>
          <w:sz w:val="20"/>
        </w:rPr>
        <w:t xml:space="preserve"> </w:t>
      </w:r>
      <w:r w:rsidRPr="009740EB">
        <w:rPr>
          <w:rFonts w:cs="Tahoma"/>
          <w:bCs/>
          <w:sz w:val="20"/>
        </w:rPr>
        <w:t>(nel prosieguo “SAVE</w:t>
      </w:r>
      <w:r w:rsidR="00767921" w:rsidRPr="009740EB">
        <w:rPr>
          <w:rFonts w:cs="Tahoma"/>
          <w:bCs/>
          <w:sz w:val="20"/>
        </w:rPr>
        <w:t>”),</w:t>
      </w:r>
      <w:r w:rsidRPr="009740EB">
        <w:rPr>
          <w:rFonts w:cs="Tahoma"/>
          <w:bCs/>
          <w:sz w:val="20"/>
        </w:rPr>
        <w:t xml:space="preserve"> AERTRE S.p.A., SAVE CARGO S.p.A., TRIVENETO SICUREZZA S.r.l., NAITEC S.r.l, SAVE ENGINEERING S.r.l., MARCO POLO PARK S.r.l., </w:t>
      </w:r>
      <w:r w:rsidR="007843D4" w:rsidRPr="009740EB">
        <w:rPr>
          <w:rFonts w:cs="Tahoma"/>
          <w:bCs/>
          <w:sz w:val="20"/>
        </w:rPr>
        <w:t>unitamente a</w:t>
      </w:r>
      <w:r w:rsidRPr="009740EB">
        <w:rPr>
          <w:rFonts w:cs="Tahoma"/>
          <w:bCs/>
          <w:sz w:val="20"/>
        </w:rPr>
        <w:t xml:space="preserve"> AEROPORTO VALERIO CATULLO DI VERONA VILLAFRANCA S.p.A. </w:t>
      </w:r>
      <w:r w:rsidR="007843D4" w:rsidRPr="009740EB">
        <w:rPr>
          <w:rFonts w:cs="Tahoma"/>
          <w:bCs/>
          <w:sz w:val="20"/>
        </w:rPr>
        <w:t xml:space="preserve">e </w:t>
      </w:r>
      <w:r w:rsidRPr="009740EB">
        <w:rPr>
          <w:rFonts w:cs="Tahoma"/>
          <w:sz w:val="20"/>
        </w:rPr>
        <w:t>GABRIELE D’ANNUNZIO HANDLING S.p.A.</w:t>
      </w:r>
      <w:r w:rsidRPr="009740EB">
        <w:rPr>
          <w:rFonts w:cs="Tahoma"/>
          <w:bCs/>
          <w:sz w:val="20"/>
        </w:rPr>
        <w:t xml:space="preserve">, </w:t>
      </w:r>
      <w:r w:rsidR="00A14E46" w:rsidRPr="009740EB">
        <w:rPr>
          <w:rFonts w:cs="Tahoma"/>
          <w:bCs/>
          <w:sz w:val="20"/>
        </w:rPr>
        <w:t xml:space="preserve"> (ciascuna di esse definita la “Committente”)</w:t>
      </w:r>
      <w:r w:rsidRPr="009740EB">
        <w:rPr>
          <w:rFonts w:cs="Tahoma"/>
          <w:bCs/>
          <w:sz w:val="20"/>
        </w:rPr>
        <w:t xml:space="preserve">, </w:t>
      </w:r>
      <w:r w:rsidRPr="009740EB">
        <w:rPr>
          <w:rFonts w:cs="Tahoma"/>
          <w:sz w:val="20"/>
        </w:rPr>
        <w:t>intendono perseguire attraverso l’utilizzo delle nuove tecnologie di e-procurement, la razionalizzazione e la riduzione dei costi operativi,</w:t>
      </w:r>
      <w:r w:rsidRPr="009740EB">
        <w:rPr>
          <w:rFonts w:cs="Tahoma"/>
          <w:color w:val="FF0000"/>
          <w:sz w:val="20"/>
        </w:rPr>
        <w:t xml:space="preserve"> </w:t>
      </w:r>
      <w:r w:rsidRPr="009740EB">
        <w:rPr>
          <w:rFonts w:cs="Tahoma"/>
          <w:sz w:val="20"/>
        </w:rPr>
        <w:t>nonché l’efficienza</w:t>
      </w:r>
      <w:r w:rsidRPr="009740EB">
        <w:rPr>
          <w:rFonts w:cs="Tahoma"/>
          <w:color w:val="FF0000"/>
          <w:sz w:val="20"/>
        </w:rPr>
        <w:t xml:space="preserve"> </w:t>
      </w:r>
      <w:r w:rsidRPr="009740EB">
        <w:rPr>
          <w:rFonts w:cs="Tahoma"/>
          <w:sz w:val="20"/>
        </w:rPr>
        <w:t>dei processi di approvvigionamento.</w:t>
      </w:r>
    </w:p>
    <w:p w14:paraId="67767DAE" w14:textId="77777777" w:rsidR="00A73B16" w:rsidRPr="009740EB" w:rsidRDefault="00A73B16" w:rsidP="00A73B16">
      <w:pPr>
        <w:pStyle w:val="fondo"/>
        <w:numPr>
          <w:ilvl w:val="0"/>
          <w:numId w:val="2"/>
        </w:numPr>
        <w:tabs>
          <w:tab w:val="num" w:pos="540"/>
        </w:tabs>
        <w:ind w:left="540"/>
        <w:rPr>
          <w:rFonts w:cs="Tahoma"/>
          <w:bCs/>
          <w:sz w:val="20"/>
        </w:rPr>
      </w:pPr>
      <w:r w:rsidRPr="009740EB">
        <w:rPr>
          <w:rFonts w:cs="Tahoma"/>
          <w:bCs/>
          <w:sz w:val="20"/>
        </w:rPr>
        <w:t>SAVE</w:t>
      </w:r>
      <w:r w:rsidR="006D65A3" w:rsidRPr="009740EB">
        <w:rPr>
          <w:rFonts w:cs="Tahoma"/>
          <w:bCs/>
          <w:sz w:val="20"/>
        </w:rPr>
        <w:t>, in nome anche delle altre società</w:t>
      </w:r>
      <w:r w:rsidR="007843D4" w:rsidRPr="009740EB">
        <w:rPr>
          <w:rFonts w:cs="Tahoma"/>
          <w:bCs/>
          <w:sz w:val="20"/>
        </w:rPr>
        <w:t xml:space="preserve"> di cui sopra</w:t>
      </w:r>
      <w:r w:rsidR="006D65A3" w:rsidRPr="009740EB">
        <w:rPr>
          <w:rFonts w:cs="Tahoma"/>
          <w:bCs/>
          <w:sz w:val="20"/>
        </w:rPr>
        <w:t>,</w:t>
      </w:r>
      <w:r w:rsidRPr="009740EB">
        <w:rPr>
          <w:rFonts w:cs="Tahoma"/>
          <w:bCs/>
          <w:sz w:val="20"/>
        </w:rPr>
        <w:t xml:space="preserve"> ha stipulato con BravoSolution Italia S.p.A. (di seguito, per brevità, anche solo “BravoSolution”) un contratto di servizio che disciplina i termini e le condizioni con i quali si svolgono eventi di Asta Elettronica, di Richiesta di Offerta in busta digitale, di iscrizione all’Albo Fornitori, nonché altri eventi, mediante la piattaforma tecnologica di BravoSolution (di seguito, per brevità, anche solo “Piattaforma” o “Portale Acquisti”), erogata in modalità SaaS (</w:t>
      </w:r>
      <w:r w:rsidRPr="009740EB">
        <w:rPr>
          <w:rFonts w:cs="Tahoma"/>
          <w:bCs/>
          <w:i/>
          <w:sz w:val="20"/>
        </w:rPr>
        <w:t>Software as a Service</w:t>
      </w:r>
      <w:r w:rsidRPr="009740EB">
        <w:rPr>
          <w:rFonts w:cs="Tahoma"/>
          <w:bCs/>
          <w:sz w:val="20"/>
        </w:rPr>
        <w:t>).</w:t>
      </w:r>
    </w:p>
    <w:p w14:paraId="47C078BE" w14:textId="77777777" w:rsidR="00F779A5" w:rsidRPr="009740EB" w:rsidRDefault="007843D4" w:rsidP="009F2D78">
      <w:pPr>
        <w:pStyle w:val="fondo"/>
        <w:numPr>
          <w:ilvl w:val="0"/>
          <w:numId w:val="2"/>
        </w:numPr>
        <w:tabs>
          <w:tab w:val="num" w:pos="540"/>
        </w:tabs>
        <w:ind w:left="540"/>
        <w:rPr>
          <w:rFonts w:cs="Tahoma"/>
          <w:bCs/>
          <w:sz w:val="20"/>
        </w:rPr>
      </w:pPr>
      <w:r w:rsidRPr="009740EB">
        <w:rPr>
          <w:rFonts w:cs="Tahoma"/>
          <w:bCs/>
          <w:sz w:val="20"/>
        </w:rPr>
        <w:t xml:space="preserve">SAVE gestisce le registrazioni al Portale Acquisti e all’Albo Fornitori (come sotto definito), tramite il supporto di BravoSolution, in nome proprio e nell’interesse </w:t>
      </w:r>
      <w:r w:rsidR="00F779A5" w:rsidRPr="009740EB">
        <w:rPr>
          <w:rFonts w:cs="Tahoma"/>
          <w:bCs/>
          <w:sz w:val="20"/>
        </w:rPr>
        <w:t>di tutte le</w:t>
      </w:r>
      <w:r w:rsidRPr="009740EB">
        <w:rPr>
          <w:rFonts w:cs="Tahoma"/>
          <w:bCs/>
          <w:sz w:val="20"/>
        </w:rPr>
        <w:t xml:space="preserve"> società di cui al punto 1 delle premesse.</w:t>
      </w:r>
      <w:r w:rsidR="00767921" w:rsidRPr="009740EB">
        <w:rPr>
          <w:rFonts w:cs="Tahoma"/>
          <w:bCs/>
          <w:sz w:val="20"/>
        </w:rPr>
        <w:t xml:space="preserve"> </w:t>
      </w:r>
      <w:r w:rsidR="00F779A5" w:rsidRPr="009740EB">
        <w:rPr>
          <w:rFonts w:cs="Tahoma"/>
          <w:bCs/>
          <w:sz w:val="20"/>
        </w:rPr>
        <w:t xml:space="preserve">Pertanto, il presente contratto viene stipulato tra il fornitore indicato in epigrafe e SAVE. </w:t>
      </w:r>
    </w:p>
    <w:p w14:paraId="3DE4E684" w14:textId="77777777" w:rsidR="007843D4" w:rsidRPr="009740EB" w:rsidRDefault="00767921" w:rsidP="009F2D78">
      <w:pPr>
        <w:pStyle w:val="fondo"/>
        <w:numPr>
          <w:ilvl w:val="0"/>
          <w:numId w:val="2"/>
        </w:numPr>
        <w:tabs>
          <w:tab w:val="num" w:pos="540"/>
        </w:tabs>
        <w:ind w:left="540"/>
        <w:rPr>
          <w:rFonts w:cs="Tahoma"/>
          <w:bCs/>
          <w:sz w:val="20"/>
        </w:rPr>
      </w:pPr>
      <w:r w:rsidRPr="009740EB">
        <w:rPr>
          <w:rFonts w:cs="Tahoma"/>
          <w:bCs/>
          <w:sz w:val="20"/>
        </w:rPr>
        <w:t>Inoltre, SAVE gestisce ogni Asta Elettronica e Richiesta di Offerta in busta digitale per conto proprio e delle controllate AERTRE S.p.A., SAVE CARGO S.p.A., TRIVENETO SICUREZZA S.r.l., NAITEC S.r.l, SAVE ENGINEERING S.r.l., MARCO POLO PARK S.r.l.,</w:t>
      </w:r>
      <w:r w:rsidR="00A14E46" w:rsidRPr="009740EB">
        <w:rPr>
          <w:rFonts w:cs="Tahoma"/>
          <w:bCs/>
          <w:sz w:val="20"/>
        </w:rPr>
        <w:t xml:space="preserve"> rimanendo la committenza in capo alla società indicata come Committente sul bando/lettera di invito pubblicati,</w:t>
      </w:r>
      <w:r w:rsidRPr="009740EB">
        <w:rPr>
          <w:rFonts w:cs="Tahoma"/>
          <w:bCs/>
          <w:sz w:val="20"/>
        </w:rPr>
        <w:t xml:space="preserve"> mentre le attività di Asta Elettronica e Richiesta di Offerta in busta digitale di competenza di </w:t>
      </w:r>
      <w:r w:rsidRPr="009740EB">
        <w:rPr>
          <w:rFonts w:cs="Tahoma"/>
          <w:sz w:val="20"/>
        </w:rPr>
        <w:t xml:space="preserve">GABRIELE D’ANNUNZIO HANDLING S.p.A. e di </w:t>
      </w:r>
      <w:r w:rsidRPr="009740EB">
        <w:rPr>
          <w:rFonts w:cs="Tahoma"/>
          <w:bCs/>
          <w:sz w:val="20"/>
        </w:rPr>
        <w:t>AEROPORTO VALERIO CATULLO DI VERONA VILLAFRANCA S.p.A. (nel prosieguo “CATULLO”) sono gestite da  quest’</w:t>
      </w:r>
      <w:r w:rsidR="00A14E46" w:rsidRPr="009740EB">
        <w:rPr>
          <w:rFonts w:cs="Tahoma"/>
          <w:bCs/>
          <w:sz w:val="20"/>
        </w:rPr>
        <w:t>ultima società, rimanendo la committenza in capo alla società indicata come Committente sul bando/lettera di invito pubblicati</w:t>
      </w:r>
      <w:r w:rsidR="009F2D78" w:rsidRPr="009740EB">
        <w:rPr>
          <w:rFonts w:cs="Tahoma"/>
          <w:bCs/>
          <w:sz w:val="20"/>
        </w:rPr>
        <w:t>.</w:t>
      </w:r>
    </w:p>
    <w:p w14:paraId="116C3976" w14:textId="77777777" w:rsidR="00A73B16" w:rsidRPr="009740EB" w:rsidRDefault="00A73B16" w:rsidP="00A73B16">
      <w:pPr>
        <w:pStyle w:val="Titolo1"/>
        <w:rPr>
          <w:rFonts w:cs="Tahoma"/>
          <w:sz w:val="20"/>
          <w:szCs w:val="20"/>
        </w:rPr>
      </w:pPr>
      <w:r w:rsidRPr="009740EB">
        <w:rPr>
          <w:rFonts w:cs="Tahoma"/>
          <w:sz w:val="20"/>
          <w:szCs w:val="20"/>
        </w:rPr>
        <w:lastRenderedPageBreak/>
        <w:t>DEFINIZIONI</w:t>
      </w:r>
    </w:p>
    <w:p w14:paraId="7FE51FBB" w14:textId="77777777" w:rsidR="00A73B16" w:rsidRPr="009740EB" w:rsidRDefault="00A73B16" w:rsidP="00A73B16">
      <w:pPr>
        <w:pStyle w:val="fondo"/>
        <w:numPr>
          <w:ilvl w:val="0"/>
          <w:numId w:val="3"/>
        </w:numPr>
        <w:tabs>
          <w:tab w:val="num" w:pos="540"/>
        </w:tabs>
        <w:ind w:left="540"/>
        <w:rPr>
          <w:rFonts w:cs="Tahoma"/>
          <w:bCs/>
          <w:sz w:val="20"/>
        </w:rPr>
      </w:pPr>
      <w:r w:rsidRPr="009740EB">
        <w:rPr>
          <w:rFonts w:cs="Tahoma"/>
          <w:b/>
          <w:bCs/>
          <w:sz w:val="20"/>
        </w:rPr>
        <w:t>L‘Asta Elettronica</w:t>
      </w:r>
      <w:r w:rsidRPr="009740EB">
        <w:rPr>
          <w:rFonts w:cs="Tahoma"/>
          <w:bCs/>
          <w:sz w:val="20"/>
        </w:rPr>
        <w:t xml:space="preserve"> è un processo, basato su un dispositivo elettronico, di presentazione, con rilanci successivi di prezzi e/o elementi oggettivi dell’offerta. Alla gara partecipano tutti i concorrenti in possesso dei requisiti di selezione e registratisi e prequalificatisi sul Portale Acquisti SAVE.</w:t>
      </w:r>
    </w:p>
    <w:p w14:paraId="13FF4E29" w14:textId="77777777" w:rsidR="00A73B16" w:rsidRPr="009740EB" w:rsidRDefault="00A73B16" w:rsidP="00A73B16">
      <w:pPr>
        <w:pStyle w:val="fondo"/>
        <w:numPr>
          <w:ilvl w:val="0"/>
          <w:numId w:val="3"/>
        </w:numPr>
        <w:tabs>
          <w:tab w:val="num" w:pos="540"/>
        </w:tabs>
        <w:ind w:left="540"/>
        <w:rPr>
          <w:rFonts w:cs="Tahoma"/>
          <w:bCs/>
          <w:sz w:val="20"/>
        </w:rPr>
      </w:pPr>
      <w:r w:rsidRPr="009740EB">
        <w:rPr>
          <w:rFonts w:cs="Tahoma"/>
          <w:b/>
          <w:bCs/>
          <w:sz w:val="20"/>
        </w:rPr>
        <w:t>La Richiesta di Offerta in busta digitale</w:t>
      </w:r>
      <w:r w:rsidRPr="009740EB">
        <w:rPr>
          <w:rFonts w:cs="Tahoma"/>
          <w:bCs/>
          <w:sz w:val="20"/>
        </w:rPr>
        <w:t xml:space="preserve"> (di seguito, per brevità, anche solo “richiesta di offerta”) consiste nella richiesta di SAVE della trasmissione da parte dei fornitori invitati a mezzo telematico, di una offerta impegnativa nei termini e nelle condizioni tecniche e commerciali, relativamente all’acquisto di beni, di servizi e di lavori.</w:t>
      </w:r>
    </w:p>
    <w:p w14:paraId="44662CDF" w14:textId="77777777" w:rsidR="00A73B16" w:rsidRPr="009740EB" w:rsidRDefault="00A73B16" w:rsidP="00A73B16">
      <w:pPr>
        <w:pStyle w:val="fondo"/>
        <w:numPr>
          <w:ilvl w:val="0"/>
          <w:numId w:val="3"/>
        </w:numPr>
        <w:tabs>
          <w:tab w:val="num" w:pos="540"/>
        </w:tabs>
        <w:ind w:left="540"/>
        <w:rPr>
          <w:rFonts w:cs="Tahoma"/>
          <w:bCs/>
          <w:sz w:val="20"/>
        </w:rPr>
      </w:pPr>
      <w:r w:rsidRPr="009740EB">
        <w:rPr>
          <w:rFonts w:cs="Tahoma"/>
          <w:b/>
          <w:bCs/>
          <w:sz w:val="20"/>
        </w:rPr>
        <w:t>L’Albo fornitori</w:t>
      </w:r>
      <w:r w:rsidRPr="009740EB">
        <w:rPr>
          <w:rFonts w:cs="Tahoma"/>
          <w:bCs/>
          <w:sz w:val="20"/>
        </w:rPr>
        <w:t xml:space="preserve"> contiene l’elenco generale dei fornitori, professionisti, prestatori di servizi ed esecutori di lavori dell’Azienda, in cui sono Qualificati e classificati gli operatori economici interessati, in possesso di requisiti di ordine generale e di capacità professionale, idonei all’affidamento dei contratti aziendali.</w:t>
      </w:r>
    </w:p>
    <w:p w14:paraId="1ED446C6" w14:textId="77777777" w:rsidR="00A73B16" w:rsidRPr="009740EB" w:rsidRDefault="00A73B16" w:rsidP="00A73B16">
      <w:pPr>
        <w:pStyle w:val="Titolo1"/>
        <w:rPr>
          <w:rFonts w:cs="Tahoma"/>
          <w:sz w:val="20"/>
          <w:szCs w:val="20"/>
        </w:rPr>
      </w:pPr>
      <w:r w:rsidRPr="009740EB">
        <w:rPr>
          <w:rFonts w:cs="Tahoma"/>
          <w:sz w:val="20"/>
          <w:szCs w:val="20"/>
        </w:rPr>
        <w:t>OGGETTO</w:t>
      </w:r>
    </w:p>
    <w:p w14:paraId="50ABD2A6" w14:textId="77777777" w:rsidR="00A73B16" w:rsidRPr="009740EB" w:rsidRDefault="00A73B16" w:rsidP="00A73B16">
      <w:pPr>
        <w:pStyle w:val="fondo"/>
        <w:numPr>
          <w:ilvl w:val="0"/>
          <w:numId w:val="4"/>
        </w:numPr>
        <w:tabs>
          <w:tab w:val="num" w:pos="540"/>
        </w:tabs>
        <w:ind w:left="540"/>
        <w:rPr>
          <w:rFonts w:cs="Tahoma"/>
          <w:bCs/>
          <w:sz w:val="20"/>
        </w:rPr>
      </w:pPr>
      <w:r w:rsidRPr="009740EB">
        <w:rPr>
          <w:rFonts w:cs="Tahoma"/>
          <w:bCs/>
          <w:sz w:val="20"/>
        </w:rPr>
        <w:t>Il presente contratto fissa gli obblighi e le regole che il fornitore deve rispettare nel corso dell’accesso al Portale Acquisti e in particolare nella richiesta di iscrizione all’Albo fornitori, durante tutta la durata di ciascun evento, nonché le modalità di svolgimento della Asta Elettronica, della richiesta di offerta e di ogni altro evento eseguibile a mezzo del Portale Acquisti.</w:t>
      </w:r>
    </w:p>
    <w:p w14:paraId="6ABD1766" w14:textId="77777777" w:rsidR="00A73B16" w:rsidRPr="009740EB" w:rsidRDefault="00A73B16" w:rsidP="00A73B16">
      <w:pPr>
        <w:pStyle w:val="fondo"/>
        <w:numPr>
          <w:ilvl w:val="0"/>
          <w:numId w:val="4"/>
        </w:numPr>
        <w:tabs>
          <w:tab w:val="num" w:pos="540"/>
        </w:tabs>
        <w:ind w:left="540"/>
        <w:rPr>
          <w:rFonts w:cs="Tahoma"/>
          <w:bCs/>
          <w:sz w:val="20"/>
        </w:rPr>
      </w:pPr>
      <w:r w:rsidRPr="009740EB">
        <w:rPr>
          <w:rFonts w:cs="Tahoma"/>
          <w:bCs/>
          <w:sz w:val="20"/>
        </w:rPr>
        <w:t xml:space="preserve">Ulteriori particolari disposizioni vincolanti per il fornitore in merito all’esecuzione di ciascun evento, sono indicate e specificate nella Lettera di Invito (o Disciplinare di gara, più avanti anche solo “Lettera di Invito”), oltre che nelle apposite sezioni informative del Portale Acquisti e nella documentazione relativa all’evento.     </w:t>
      </w:r>
    </w:p>
    <w:p w14:paraId="73378FE0" w14:textId="77777777" w:rsidR="00A73B16" w:rsidRPr="009740EB" w:rsidRDefault="00A73B16" w:rsidP="00A73B16">
      <w:pPr>
        <w:pStyle w:val="fondo"/>
        <w:numPr>
          <w:ilvl w:val="0"/>
          <w:numId w:val="4"/>
        </w:numPr>
        <w:tabs>
          <w:tab w:val="num" w:pos="540"/>
        </w:tabs>
        <w:ind w:left="540"/>
        <w:rPr>
          <w:rFonts w:cs="Tahoma"/>
          <w:bCs/>
          <w:sz w:val="20"/>
        </w:rPr>
      </w:pPr>
      <w:r w:rsidRPr="009740EB">
        <w:rPr>
          <w:rFonts w:cs="Tahoma"/>
          <w:bCs/>
          <w:sz w:val="20"/>
        </w:rPr>
        <w:t>Lo svolgimento degli eventi e tutte le attività agli stessi connesse saranno improntati al rispetto dei principi di cui al D.Lgs 50/2016 ed in particolare ai principi di libera concorrenza, parità di trattamento, trasparenza e correttezza.</w:t>
      </w:r>
    </w:p>
    <w:p w14:paraId="35976CD3" w14:textId="77777777" w:rsidR="00A73B16" w:rsidRPr="009740EB" w:rsidRDefault="00A73B16" w:rsidP="00A73B16">
      <w:pPr>
        <w:pStyle w:val="Titolo1"/>
        <w:rPr>
          <w:rFonts w:cs="Tahoma"/>
          <w:sz w:val="20"/>
          <w:szCs w:val="20"/>
        </w:rPr>
      </w:pPr>
      <w:r w:rsidRPr="009740EB">
        <w:rPr>
          <w:rFonts w:cs="Tahoma"/>
          <w:sz w:val="20"/>
          <w:szCs w:val="20"/>
        </w:rPr>
        <w:t xml:space="preserve">MODALITA’ DI REGISTRAZIONE AL PORTALE ACQUISTI </w:t>
      </w:r>
    </w:p>
    <w:p w14:paraId="0D36BC96" w14:textId="77777777" w:rsidR="00A73B16" w:rsidRPr="009740EB" w:rsidRDefault="00A73B16" w:rsidP="00A73B16">
      <w:pPr>
        <w:pStyle w:val="fondo"/>
        <w:numPr>
          <w:ilvl w:val="0"/>
          <w:numId w:val="5"/>
        </w:numPr>
        <w:rPr>
          <w:rFonts w:cs="Tahoma"/>
          <w:sz w:val="20"/>
        </w:rPr>
      </w:pPr>
      <w:r w:rsidRPr="009740EB">
        <w:rPr>
          <w:rFonts w:cs="Tahoma"/>
          <w:sz w:val="20"/>
        </w:rPr>
        <w:t>La registrazione e la successiva abilitazione ai servizi della Portale Acquisti sono la condizione necessaria per la partecipazione agli eventi e all’iscrizione all’Albo fornitori. I fornitori, per registrarsi ed essere abilitati all’utilizzo del Portale Acquisti devono:</w:t>
      </w:r>
    </w:p>
    <w:p w14:paraId="07ED897B" w14:textId="77777777" w:rsidR="00A73B16" w:rsidRPr="009740EB" w:rsidRDefault="00A73B16" w:rsidP="00A73B16">
      <w:pPr>
        <w:pStyle w:val="fondo"/>
        <w:numPr>
          <w:ilvl w:val="0"/>
          <w:numId w:val="6"/>
        </w:numPr>
        <w:rPr>
          <w:rFonts w:cs="Tahoma"/>
          <w:sz w:val="20"/>
        </w:rPr>
      </w:pPr>
      <w:r w:rsidRPr="009740EB">
        <w:rPr>
          <w:rFonts w:cs="Tahoma"/>
          <w:sz w:val="20"/>
        </w:rPr>
        <w:t xml:space="preserve">accedere al sito </w:t>
      </w:r>
      <w:hyperlink r:id="rId6" w:history="1">
        <w:r w:rsidRPr="009740EB">
          <w:rPr>
            <w:rStyle w:val="Collegamentoipertestuale"/>
            <w:rFonts w:cs="Tahoma"/>
            <w:sz w:val="20"/>
          </w:rPr>
          <w:t>www.save-procurement.bravosolution.com</w:t>
        </w:r>
      </w:hyperlink>
      <w:r w:rsidRPr="009740EB">
        <w:rPr>
          <w:rFonts w:cs="Tahoma"/>
          <w:sz w:val="20"/>
        </w:rPr>
        <w:t>,</w:t>
      </w:r>
      <w:r w:rsidR="00F64800" w:rsidRPr="009740EB">
        <w:rPr>
          <w:rFonts w:cs="Tahoma"/>
          <w:sz w:val="20"/>
        </w:rPr>
        <w:t xml:space="preserve"> </w:t>
      </w:r>
      <w:r w:rsidRPr="009740EB">
        <w:rPr>
          <w:rFonts w:cs="Tahoma"/>
          <w:sz w:val="20"/>
        </w:rPr>
        <w:t>scaricare, compilare e firmare digitalmente i documenti “Contratto di Registrazione” e “Contratto di Registrazione - Clausole Vessatorie” per poterli successivamente allegare all’interno dei “Dati di registrazione supplementari” del Portale;</w:t>
      </w:r>
    </w:p>
    <w:p w14:paraId="3EBFF5FF" w14:textId="42F265A8" w:rsidR="00A73B16" w:rsidRPr="009740EB" w:rsidRDefault="00A73B16" w:rsidP="00A73B16">
      <w:pPr>
        <w:pStyle w:val="fondo"/>
        <w:numPr>
          <w:ilvl w:val="0"/>
          <w:numId w:val="6"/>
        </w:numPr>
        <w:rPr>
          <w:rFonts w:cs="Tahoma"/>
          <w:sz w:val="20"/>
        </w:rPr>
      </w:pPr>
      <w:r w:rsidRPr="009740EB">
        <w:rPr>
          <w:rFonts w:cs="Tahoma"/>
          <w:sz w:val="20"/>
        </w:rPr>
        <w:t xml:space="preserve">accedere all’ area “Registrazione fornitore”, e compilare il form relativo ai “Dati di registrazione”, previa esplicita </w:t>
      </w:r>
      <w:r w:rsidR="003847B5" w:rsidRPr="009740EB">
        <w:rPr>
          <w:rFonts w:cs="Tahoma"/>
          <w:sz w:val="20"/>
        </w:rPr>
        <w:t xml:space="preserve">dichiarazione di avvenuta lettura </w:t>
      </w:r>
      <w:r w:rsidRPr="009740EB">
        <w:rPr>
          <w:rFonts w:cs="Tahoma"/>
          <w:sz w:val="20"/>
        </w:rPr>
        <w:t>dell’informativa a tutela della Privacy, comunicando in modo veritiero e corretto i propri dati ed ogni informazione ritenuta necessaria o utile da SAVE per l’identificazione;</w:t>
      </w:r>
    </w:p>
    <w:p w14:paraId="654D07F5" w14:textId="77777777" w:rsidR="00A73B16" w:rsidRPr="009740EB" w:rsidRDefault="00A73B16" w:rsidP="00A73B16">
      <w:pPr>
        <w:pStyle w:val="fondo"/>
        <w:numPr>
          <w:ilvl w:val="0"/>
          <w:numId w:val="6"/>
        </w:numPr>
        <w:rPr>
          <w:rFonts w:cs="Tahoma"/>
          <w:sz w:val="20"/>
        </w:rPr>
      </w:pPr>
      <w:r w:rsidRPr="009740EB">
        <w:rPr>
          <w:rFonts w:cs="Tahoma"/>
          <w:sz w:val="20"/>
        </w:rPr>
        <w:t>scegliere un codice di identificazione (Username) al quale il sistema, in automatico, attribuirà una parola chiave (Password). La Password verrà inviata, come ogni successiva comunicazione, all’indirizzo di posta elettronica indicato dal fornitore: i codici sono strettamente personali e non cedibili. Il fornitore si impegna, altresì, a non divulgarli a terzi ed a custodirli e proteggerli diligentemente;</w:t>
      </w:r>
    </w:p>
    <w:p w14:paraId="5737376A" w14:textId="77777777" w:rsidR="00A73B16" w:rsidRPr="009740EB" w:rsidRDefault="00A73B16" w:rsidP="00A73B16">
      <w:pPr>
        <w:pStyle w:val="fondo"/>
        <w:numPr>
          <w:ilvl w:val="0"/>
          <w:numId w:val="6"/>
        </w:numPr>
        <w:ind w:left="720"/>
        <w:rPr>
          <w:rFonts w:cs="Tahoma"/>
          <w:sz w:val="20"/>
        </w:rPr>
      </w:pPr>
      <w:r w:rsidRPr="009740EB">
        <w:rPr>
          <w:rFonts w:cs="Tahoma"/>
          <w:sz w:val="20"/>
        </w:rPr>
        <w:t>caricare il “Contratto di registrazione” e il “Contratto di registrazione – Clausole vessatorie” compilati e firmati digitalmente ove richiesto all’interno dei “Dati di registrazione supplementari” del Portale.</w:t>
      </w:r>
    </w:p>
    <w:p w14:paraId="7C55CF8C" w14:textId="77777777" w:rsidR="00A73B16" w:rsidRPr="009740EB" w:rsidRDefault="00A73B16" w:rsidP="00A73B16">
      <w:pPr>
        <w:pStyle w:val="fondo"/>
        <w:numPr>
          <w:ilvl w:val="0"/>
          <w:numId w:val="5"/>
        </w:numPr>
        <w:rPr>
          <w:rFonts w:cs="Tahoma"/>
          <w:sz w:val="20"/>
        </w:rPr>
      </w:pPr>
      <w:r w:rsidRPr="009740EB">
        <w:rPr>
          <w:rFonts w:cs="Tahoma"/>
          <w:sz w:val="20"/>
        </w:rPr>
        <w:t>Verificata la documentazione di cui sopra la Password verrà resa attiva dal sistema (entro un giorno lavorativo). Da questo momento la registrazione potrà dirsi completata e il fornitore sarà abilitato all’utilizzo del Portale Acquisti.</w:t>
      </w:r>
    </w:p>
    <w:p w14:paraId="0308193C" w14:textId="77777777" w:rsidR="00A73B16" w:rsidRPr="009740EB" w:rsidRDefault="00A73B16" w:rsidP="00A73B16">
      <w:pPr>
        <w:pStyle w:val="fondo"/>
        <w:numPr>
          <w:ilvl w:val="0"/>
          <w:numId w:val="5"/>
        </w:numPr>
        <w:rPr>
          <w:rFonts w:cs="Tahoma"/>
          <w:sz w:val="20"/>
        </w:rPr>
      </w:pPr>
      <w:r w:rsidRPr="009740EB">
        <w:rPr>
          <w:rFonts w:cs="Tahoma"/>
          <w:sz w:val="20"/>
        </w:rPr>
        <w:t>L’utilizzo dello Username e della Password attribuisce incontestabilmente ai soggetti cui sono stati rilasciati e, per essi, ai soggetti rappresentati, tutte le manifestazioni di volontà, le azioni, gli atti ed i fatti compiuti o posti in essere nell’utilizzo del Portale e dell’Albo fornitori.</w:t>
      </w:r>
    </w:p>
    <w:p w14:paraId="68BCD182" w14:textId="77777777" w:rsidR="00A73B16" w:rsidRPr="009740EB" w:rsidRDefault="00A73B16" w:rsidP="00A73B16">
      <w:pPr>
        <w:pStyle w:val="fondo"/>
        <w:numPr>
          <w:ilvl w:val="0"/>
          <w:numId w:val="5"/>
        </w:numPr>
        <w:rPr>
          <w:rFonts w:cs="Tahoma"/>
          <w:sz w:val="20"/>
        </w:rPr>
      </w:pPr>
      <w:r w:rsidRPr="009740EB">
        <w:rPr>
          <w:rFonts w:cs="Tahoma"/>
          <w:sz w:val="20"/>
        </w:rPr>
        <w:lastRenderedPageBreak/>
        <w:t>Il fornitore è ritenuto l’unico responsabile e si impegna a sollevare SAVE in caso di uso improprio da parte di terzi delle chiavi di accesso (Username e Password), impegnandosi, in ogni caso, a comunicare immediatamente a SAVE, anche tramite BravoSolution, il loro eventuale furto o smarrimento.</w:t>
      </w:r>
    </w:p>
    <w:p w14:paraId="2EBE69B5" w14:textId="77777777" w:rsidR="00A73B16" w:rsidRPr="009740EB" w:rsidRDefault="00A73B16" w:rsidP="00A73B16">
      <w:pPr>
        <w:pStyle w:val="fondo"/>
        <w:numPr>
          <w:ilvl w:val="0"/>
          <w:numId w:val="5"/>
        </w:numPr>
        <w:rPr>
          <w:rFonts w:cs="Tahoma"/>
          <w:sz w:val="20"/>
        </w:rPr>
      </w:pPr>
      <w:r w:rsidRPr="009740EB">
        <w:rPr>
          <w:rFonts w:cs="Tahoma"/>
          <w:sz w:val="20"/>
        </w:rPr>
        <w:t>Il fornitore, completata l’operazione di registrazione, può accedere agli eventi a cui abbia titolo a mezzo di un personal computer dotato di un browser Web collegato alla rete Internet che sia rispondente ai requisiti minimi di configurazione indicati nella sezione “Requisiti di sistema” nella home page del Portale Acquisti SAVE.</w:t>
      </w:r>
    </w:p>
    <w:p w14:paraId="59EA0A70" w14:textId="77777777" w:rsidR="00A73B16" w:rsidRPr="009740EB" w:rsidRDefault="00A73B16" w:rsidP="00A73B16">
      <w:pPr>
        <w:pStyle w:val="fondo"/>
        <w:numPr>
          <w:ilvl w:val="0"/>
          <w:numId w:val="5"/>
        </w:numPr>
        <w:rPr>
          <w:rFonts w:cs="Tahoma"/>
          <w:sz w:val="20"/>
        </w:rPr>
      </w:pPr>
      <w:r w:rsidRPr="009740EB">
        <w:rPr>
          <w:rFonts w:cs="Tahoma"/>
          <w:sz w:val="20"/>
        </w:rPr>
        <w:t>Ad esclusivo carico del fornitore sono e restano l’acquisto, l’installazione, la configurazione e la manutenzione dei propri mezzi Hardware e Software.</w:t>
      </w:r>
    </w:p>
    <w:p w14:paraId="029F41AF" w14:textId="77777777" w:rsidR="00A73B16" w:rsidRPr="009740EB" w:rsidRDefault="00A73B16" w:rsidP="00A73B16">
      <w:pPr>
        <w:pStyle w:val="fondo"/>
        <w:numPr>
          <w:ilvl w:val="0"/>
          <w:numId w:val="5"/>
        </w:numPr>
        <w:rPr>
          <w:rFonts w:cs="Tahoma"/>
          <w:sz w:val="20"/>
        </w:rPr>
      </w:pPr>
      <w:r w:rsidRPr="009740EB">
        <w:rPr>
          <w:rFonts w:cs="Tahoma"/>
          <w:sz w:val="20"/>
        </w:rPr>
        <w:t>SAVE concede al fornitore le facoltà di seguito riportate:</w:t>
      </w:r>
    </w:p>
    <w:p w14:paraId="32A785A1" w14:textId="77777777" w:rsidR="00A73B16" w:rsidRPr="009740EB" w:rsidRDefault="00A73B16" w:rsidP="00A73B16">
      <w:pPr>
        <w:pStyle w:val="fondo"/>
        <w:numPr>
          <w:ilvl w:val="0"/>
          <w:numId w:val="7"/>
        </w:numPr>
        <w:rPr>
          <w:rFonts w:cs="Tahoma"/>
          <w:sz w:val="20"/>
        </w:rPr>
      </w:pPr>
      <w:r w:rsidRPr="009740EB">
        <w:rPr>
          <w:rFonts w:cs="Tahoma"/>
          <w:sz w:val="20"/>
        </w:rPr>
        <w:t>abilitazione di più soggetti all’utilizzo del Portale Acquisti (gli Account Operativi);</w:t>
      </w:r>
    </w:p>
    <w:p w14:paraId="5FBE4E07" w14:textId="77777777" w:rsidR="00A73B16" w:rsidRPr="009740EB" w:rsidRDefault="00A73B16" w:rsidP="00A73B16">
      <w:pPr>
        <w:pStyle w:val="fondo"/>
        <w:numPr>
          <w:ilvl w:val="0"/>
          <w:numId w:val="7"/>
        </w:numPr>
        <w:rPr>
          <w:rFonts w:cs="Tahoma"/>
          <w:sz w:val="20"/>
        </w:rPr>
      </w:pPr>
      <w:r w:rsidRPr="009740EB">
        <w:rPr>
          <w:rFonts w:cs="Tahoma"/>
          <w:sz w:val="20"/>
        </w:rPr>
        <w:t>revoca dell’abilitazione, ampliamento ovvero restrizione dell’ambito delle facoltà connesse agli Account Operativi.</w:t>
      </w:r>
    </w:p>
    <w:p w14:paraId="22C43989" w14:textId="77777777" w:rsidR="00A73B16" w:rsidRPr="009740EB" w:rsidRDefault="00A73B16" w:rsidP="00A73B16">
      <w:pPr>
        <w:pStyle w:val="fondo"/>
        <w:numPr>
          <w:ilvl w:val="0"/>
          <w:numId w:val="5"/>
        </w:numPr>
        <w:rPr>
          <w:rFonts w:cs="Tahoma"/>
          <w:sz w:val="20"/>
        </w:rPr>
      </w:pPr>
      <w:r w:rsidRPr="009740EB">
        <w:rPr>
          <w:rFonts w:cs="Tahoma"/>
          <w:sz w:val="20"/>
        </w:rPr>
        <w:t xml:space="preserve">La partecipazione agli Eventi da parte del Fornitore implica la presa visione e l’accettazione, salvo diversi accordi, del contenuto dei documenti allegati da SAVE ad ogni singolo evento (gli Allegati). Gli Allegati sono consultabili on-line, accedendo, tramite Username e Password, alla propria Cartella Personale (la Cartella Fornitore).    </w:t>
      </w:r>
    </w:p>
    <w:p w14:paraId="5CE01230" w14:textId="77777777" w:rsidR="00A73B16" w:rsidRPr="009740EB" w:rsidRDefault="00A73B16" w:rsidP="00A73B16">
      <w:pPr>
        <w:pStyle w:val="Titolo1"/>
        <w:rPr>
          <w:rFonts w:cs="Tahoma"/>
          <w:sz w:val="20"/>
          <w:szCs w:val="20"/>
        </w:rPr>
      </w:pPr>
      <w:r w:rsidRPr="009740EB">
        <w:rPr>
          <w:rFonts w:cs="Tahoma"/>
          <w:sz w:val="20"/>
          <w:szCs w:val="20"/>
        </w:rPr>
        <w:t>MODALITA’ DI ISCRIZIONE ALL’ALBO FORNITORI</w:t>
      </w:r>
    </w:p>
    <w:p w14:paraId="1B2697FA" w14:textId="77777777" w:rsidR="00A73B16" w:rsidRPr="009740EB" w:rsidRDefault="00A73B16" w:rsidP="00A73B16">
      <w:pPr>
        <w:pStyle w:val="fondo"/>
        <w:numPr>
          <w:ilvl w:val="0"/>
          <w:numId w:val="8"/>
        </w:numPr>
        <w:rPr>
          <w:rFonts w:cs="Tahoma"/>
          <w:sz w:val="20"/>
        </w:rPr>
      </w:pPr>
      <w:r w:rsidRPr="009740EB">
        <w:rPr>
          <w:rFonts w:cs="Tahoma"/>
          <w:sz w:val="20"/>
        </w:rPr>
        <w:t>Al fine di ottenere l’iscrizione all’Albo fornitori di SAVE, il fornitore dovrà:</w:t>
      </w:r>
    </w:p>
    <w:p w14:paraId="32A111CF" w14:textId="77777777" w:rsidR="00A73B16" w:rsidRPr="009740EB" w:rsidRDefault="00A73B16" w:rsidP="00A73B16">
      <w:pPr>
        <w:pStyle w:val="fondo"/>
        <w:numPr>
          <w:ilvl w:val="0"/>
          <w:numId w:val="9"/>
        </w:numPr>
        <w:rPr>
          <w:rFonts w:cs="Tahoma"/>
          <w:sz w:val="20"/>
        </w:rPr>
      </w:pPr>
      <w:r w:rsidRPr="009740EB">
        <w:rPr>
          <w:rFonts w:cs="Tahoma"/>
          <w:sz w:val="20"/>
        </w:rPr>
        <w:t>registrarsi e ottenere la successiva abilitazione al Portale Acquisti di SAVE, secondo le modalità descritte al precedente punto 4;</w:t>
      </w:r>
    </w:p>
    <w:p w14:paraId="683510AF" w14:textId="6832AFED" w:rsidR="00A73B16" w:rsidRPr="009740EB" w:rsidRDefault="00A73B16" w:rsidP="00A73B16">
      <w:pPr>
        <w:pStyle w:val="fondo"/>
        <w:numPr>
          <w:ilvl w:val="0"/>
          <w:numId w:val="9"/>
        </w:numPr>
        <w:rPr>
          <w:rFonts w:cs="Tahoma"/>
          <w:b/>
          <w:sz w:val="20"/>
          <w:u w:val="single"/>
        </w:rPr>
      </w:pPr>
      <w:r w:rsidRPr="009740EB">
        <w:rPr>
          <w:rFonts w:cs="Tahoma"/>
          <w:sz w:val="20"/>
        </w:rPr>
        <w:t>classificarsi all’interno dell’albero merceologico selezionando le categorie di propria competenza e compilare il Questionario Generale e gli eventuali questionari specifici relativi alle categorie selezionate, avendo cura di completare ogni area segnalata come obbligatoria. Non è consentito che un fornitore presenti, per la stessa categoria merceologica, istanza di qualificazione sia a titolo individuale che come componente di aggregazione di soggetti o come componente di più compagini societarie;</w:t>
      </w:r>
    </w:p>
    <w:p w14:paraId="56CDE549" w14:textId="7B940564" w:rsidR="00A73B16" w:rsidRPr="009740EB" w:rsidRDefault="00A73B16" w:rsidP="00A73B16">
      <w:pPr>
        <w:pStyle w:val="fondo"/>
        <w:numPr>
          <w:ilvl w:val="0"/>
          <w:numId w:val="9"/>
        </w:numPr>
        <w:rPr>
          <w:rFonts w:cs="Tahoma"/>
          <w:sz w:val="20"/>
        </w:rPr>
      </w:pPr>
      <w:r w:rsidRPr="009740EB">
        <w:rPr>
          <w:rFonts w:cs="Tahoma"/>
          <w:sz w:val="20"/>
        </w:rPr>
        <w:t>predisporre ed allegare, ove richiesto nel questionario generale, la copia del bonifico bancario attestante l’avvenuto pagamento del corrispettivo dovuto per l’iscrizione. Il corrispettivo è determinato da una quota fissa (Eur 100,00, IVA esclusa) e da una variabile, legata al numero e alla tipologia delle categorie merceologiche scelte (Eur 30,00 per categoria, IVA esclusa, come da documento “Albero delle categorie merceologiche” disponibile sul Portale) ed è da intendersi come compenso per lo svolgimento delle attività tecnico–amministrative del procedimento di iscrizione e di verifica dei requisiti eseguite da SAVE.</w:t>
      </w:r>
    </w:p>
    <w:p w14:paraId="33E207F3" w14:textId="77777777" w:rsidR="00A73B16" w:rsidRPr="009740EB" w:rsidRDefault="00A73B16" w:rsidP="00A73B16">
      <w:pPr>
        <w:pStyle w:val="fondo"/>
        <w:numPr>
          <w:ilvl w:val="0"/>
          <w:numId w:val="8"/>
        </w:numPr>
        <w:rPr>
          <w:rFonts w:cs="Tahoma"/>
          <w:sz w:val="20"/>
        </w:rPr>
      </w:pPr>
      <w:r w:rsidRPr="009740EB">
        <w:rPr>
          <w:rFonts w:cs="Tahoma"/>
          <w:sz w:val="20"/>
        </w:rPr>
        <w:t>Il sistema darà riscontro dell’avvenuto completamento del questionario e l’istanza di iscrizione potrà considerarsi perfezionata.</w:t>
      </w:r>
    </w:p>
    <w:p w14:paraId="0157B45F" w14:textId="77777777" w:rsidR="00A73B16" w:rsidRPr="009740EB" w:rsidRDefault="00A73B16" w:rsidP="00A73B16">
      <w:pPr>
        <w:pStyle w:val="fondo"/>
        <w:numPr>
          <w:ilvl w:val="0"/>
          <w:numId w:val="8"/>
        </w:numPr>
        <w:rPr>
          <w:rFonts w:cs="Tahoma"/>
          <w:sz w:val="20"/>
        </w:rPr>
      </w:pPr>
      <w:r w:rsidRPr="009740EB">
        <w:rPr>
          <w:rFonts w:cs="Tahoma"/>
          <w:sz w:val="20"/>
        </w:rPr>
        <w:t xml:space="preserve"> Verificati la completezza e il contenuto della documentazione e dei dati inseriti, SAVE trasformerà lo stato del fornitore da “Abilitato” a “Qualificato” e l’iscrizione sarà completa. Lo stato di iscrizione sarà sempre visualizzabile a sistema da parte del fornitore.</w:t>
      </w:r>
    </w:p>
    <w:p w14:paraId="1CAF51BE" w14:textId="77777777" w:rsidR="00A73B16" w:rsidRPr="009740EB" w:rsidRDefault="00A73B16" w:rsidP="00A73B16">
      <w:pPr>
        <w:pStyle w:val="Titolo1"/>
        <w:rPr>
          <w:rFonts w:cs="Tahoma"/>
          <w:sz w:val="20"/>
          <w:szCs w:val="20"/>
        </w:rPr>
      </w:pPr>
      <w:r w:rsidRPr="009740EB">
        <w:rPr>
          <w:rFonts w:cs="Tahoma"/>
          <w:sz w:val="20"/>
          <w:szCs w:val="20"/>
        </w:rPr>
        <w:t>COMUNICAZIONI RELATIVE AGLI EVENTI</w:t>
      </w:r>
    </w:p>
    <w:p w14:paraId="0CDFA677" w14:textId="77777777" w:rsidR="00A73B16" w:rsidRPr="009740EB" w:rsidRDefault="00A73B16" w:rsidP="00A73B16">
      <w:pPr>
        <w:pStyle w:val="fondo"/>
        <w:numPr>
          <w:ilvl w:val="0"/>
          <w:numId w:val="10"/>
        </w:numPr>
        <w:rPr>
          <w:rFonts w:cs="Tahoma"/>
          <w:sz w:val="20"/>
        </w:rPr>
      </w:pPr>
      <w:r w:rsidRPr="009740EB">
        <w:rPr>
          <w:rFonts w:cs="Tahoma"/>
          <w:sz w:val="20"/>
        </w:rPr>
        <w:t>Le azioni e le comunicazioni effettuate</w:t>
      </w:r>
      <w:r w:rsidR="00767921" w:rsidRPr="009740EB">
        <w:rPr>
          <w:rFonts w:cs="Tahoma"/>
          <w:sz w:val="20"/>
        </w:rPr>
        <w:t xml:space="preserve"> </w:t>
      </w:r>
      <w:r w:rsidR="009F2D78" w:rsidRPr="009740EB">
        <w:rPr>
          <w:rFonts w:cs="Tahoma"/>
          <w:sz w:val="20"/>
        </w:rPr>
        <w:t>dalla Committente</w:t>
      </w:r>
      <w:r w:rsidR="00767921" w:rsidRPr="009740EB">
        <w:rPr>
          <w:rFonts w:cs="Tahoma"/>
          <w:sz w:val="20"/>
        </w:rPr>
        <w:t xml:space="preserve"> </w:t>
      </w:r>
      <w:r w:rsidRPr="009740EB">
        <w:rPr>
          <w:rFonts w:cs="Tahoma"/>
          <w:sz w:val="20"/>
        </w:rPr>
        <w:t>e dal fornitore ovvero da BravoSolution nei confronti di quest’ultimo, in ogni fase dell’evento (incluse le fasi preliminari, lo svolgimento, l’aggiudicazione nonché eventuali sospensioni, interruzioni, riaperture ovvero annullamenti), possono essere eseguite in base a due diverse modalità operative, anche combinabili tra loro:</w:t>
      </w:r>
    </w:p>
    <w:p w14:paraId="7B01EA4C" w14:textId="77777777" w:rsidR="00A73B16" w:rsidRPr="009740EB" w:rsidRDefault="00A73B16" w:rsidP="00A73B16">
      <w:pPr>
        <w:pStyle w:val="fondo"/>
        <w:numPr>
          <w:ilvl w:val="0"/>
          <w:numId w:val="11"/>
        </w:numPr>
        <w:rPr>
          <w:rFonts w:cs="Tahoma"/>
          <w:sz w:val="20"/>
        </w:rPr>
      </w:pPr>
      <w:r w:rsidRPr="009740EB">
        <w:rPr>
          <w:rFonts w:cs="Tahoma"/>
          <w:sz w:val="20"/>
        </w:rPr>
        <w:t>da sistema (mediante il sistema di messaggistica di cui il Portale Acquisti è dotato);</w:t>
      </w:r>
    </w:p>
    <w:p w14:paraId="13865D9C" w14:textId="77777777" w:rsidR="00A73B16" w:rsidRPr="009740EB" w:rsidRDefault="00A73B16" w:rsidP="00A73B16">
      <w:pPr>
        <w:pStyle w:val="fondo"/>
        <w:numPr>
          <w:ilvl w:val="0"/>
          <w:numId w:val="11"/>
        </w:numPr>
        <w:rPr>
          <w:rFonts w:cs="Tahoma"/>
          <w:sz w:val="20"/>
        </w:rPr>
      </w:pPr>
      <w:r w:rsidRPr="009740EB">
        <w:rPr>
          <w:rFonts w:cs="Tahoma"/>
          <w:sz w:val="20"/>
        </w:rPr>
        <w:t>fuori sistema (via cartacea a mezzo lettera o fax o via telematica a mezzo posta elettronica).</w:t>
      </w:r>
    </w:p>
    <w:p w14:paraId="24C1EC6F" w14:textId="77777777" w:rsidR="00A73B16" w:rsidRPr="009740EB" w:rsidRDefault="00A73B16" w:rsidP="00A73B16">
      <w:pPr>
        <w:pStyle w:val="fondo"/>
        <w:numPr>
          <w:ilvl w:val="0"/>
          <w:numId w:val="10"/>
        </w:numPr>
        <w:rPr>
          <w:rFonts w:cs="Tahoma"/>
          <w:sz w:val="20"/>
        </w:rPr>
      </w:pPr>
      <w:r w:rsidRPr="009740EB">
        <w:rPr>
          <w:rFonts w:cs="Tahoma"/>
          <w:sz w:val="20"/>
        </w:rPr>
        <w:t xml:space="preserve">A discrezione </w:t>
      </w:r>
      <w:r w:rsidR="009F2D78" w:rsidRPr="009740EB">
        <w:rPr>
          <w:rFonts w:cs="Tahoma"/>
          <w:sz w:val="20"/>
        </w:rPr>
        <w:t>della Committente</w:t>
      </w:r>
      <w:r w:rsidR="00767921" w:rsidRPr="009740EB">
        <w:rPr>
          <w:rFonts w:cs="Tahoma"/>
          <w:sz w:val="20"/>
        </w:rPr>
        <w:t xml:space="preserve"> </w:t>
      </w:r>
      <w:r w:rsidRPr="009740EB">
        <w:rPr>
          <w:rFonts w:cs="Tahoma"/>
          <w:sz w:val="20"/>
        </w:rPr>
        <w:t>ovvero di BravoSolution, ovvero di entrambi, rimane l’effettiva disponibilità delle modalità operative di cui ai precedenti paragrafi.</w:t>
      </w:r>
    </w:p>
    <w:p w14:paraId="3E983218" w14:textId="77777777" w:rsidR="00A73B16" w:rsidRPr="009740EB" w:rsidRDefault="00A73B16" w:rsidP="00A73B16">
      <w:pPr>
        <w:pStyle w:val="fondo"/>
        <w:numPr>
          <w:ilvl w:val="0"/>
          <w:numId w:val="10"/>
        </w:numPr>
        <w:rPr>
          <w:rFonts w:cs="Tahoma"/>
          <w:sz w:val="20"/>
        </w:rPr>
      </w:pPr>
      <w:r w:rsidRPr="009740EB">
        <w:rPr>
          <w:rFonts w:cs="Tahoma"/>
          <w:sz w:val="20"/>
        </w:rPr>
        <w:lastRenderedPageBreak/>
        <w:t>In capo al fornitore vi è l’obbligo di aderire alla modalità operativa prevista.</w:t>
      </w:r>
    </w:p>
    <w:p w14:paraId="6FC69F67" w14:textId="77777777" w:rsidR="00A73B16" w:rsidRPr="009740EB" w:rsidRDefault="00A73B16" w:rsidP="00A73B16">
      <w:pPr>
        <w:pStyle w:val="Titolo1"/>
        <w:rPr>
          <w:rFonts w:cs="Tahoma"/>
          <w:sz w:val="20"/>
          <w:szCs w:val="20"/>
        </w:rPr>
      </w:pPr>
      <w:r w:rsidRPr="009740EB">
        <w:rPr>
          <w:rFonts w:cs="Tahoma"/>
          <w:sz w:val="20"/>
          <w:szCs w:val="20"/>
        </w:rPr>
        <w:t>FASI PRELIMINARI</w:t>
      </w:r>
    </w:p>
    <w:p w14:paraId="31DE26B5" w14:textId="77777777" w:rsidR="00A73B16" w:rsidRPr="009740EB" w:rsidRDefault="009F2D78" w:rsidP="00A73B16">
      <w:pPr>
        <w:pStyle w:val="fondo"/>
        <w:numPr>
          <w:ilvl w:val="0"/>
          <w:numId w:val="12"/>
        </w:numPr>
        <w:rPr>
          <w:rFonts w:cs="Tahoma"/>
          <w:sz w:val="20"/>
        </w:rPr>
      </w:pPr>
      <w:r w:rsidRPr="009740EB">
        <w:rPr>
          <w:rFonts w:cs="Tahoma"/>
          <w:sz w:val="20"/>
        </w:rPr>
        <w:t>La Committente</w:t>
      </w:r>
      <w:r w:rsidR="00767921" w:rsidRPr="009740EB">
        <w:rPr>
          <w:rFonts w:cs="Tahoma"/>
          <w:sz w:val="20"/>
        </w:rPr>
        <w:t xml:space="preserve"> </w:t>
      </w:r>
      <w:r w:rsidR="00A73B16" w:rsidRPr="009740EB">
        <w:rPr>
          <w:rFonts w:cs="Tahoma"/>
          <w:sz w:val="20"/>
        </w:rPr>
        <w:t>invita il fornitore a partecipare all’evento rendendo disponibili i dati opportuni ed inserendoli nella Cartella Personale del fornitore, sempre che questo risulti abilitato ai servizi di cui è dotato il Portale Acquisti e, conseguentemente, alla partecipazione agli eventi.</w:t>
      </w:r>
    </w:p>
    <w:p w14:paraId="327FC3FF" w14:textId="77777777" w:rsidR="00A73B16" w:rsidRPr="009740EB" w:rsidRDefault="00A73B16" w:rsidP="00A73B16">
      <w:pPr>
        <w:pStyle w:val="fondo"/>
        <w:numPr>
          <w:ilvl w:val="0"/>
          <w:numId w:val="12"/>
        </w:numPr>
        <w:rPr>
          <w:rFonts w:cs="Tahoma"/>
          <w:sz w:val="20"/>
        </w:rPr>
      </w:pPr>
      <w:r w:rsidRPr="009740EB">
        <w:rPr>
          <w:rFonts w:cs="Tahoma"/>
          <w:sz w:val="20"/>
        </w:rPr>
        <w:t>È facoltà d</w:t>
      </w:r>
      <w:r w:rsidR="009F2D78" w:rsidRPr="009740EB">
        <w:rPr>
          <w:rFonts w:cs="Tahoma"/>
          <w:sz w:val="20"/>
        </w:rPr>
        <w:t>ella Committente</w:t>
      </w:r>
      <w:r w:rsidRPr="009740EB">
        <w:rPr>
          <w:rFonts w:cs="Tahoma"/>
          <w:sz w:val="20"/>
        </w:rPr>
        <w:t xml:space="preserve"> subordinare la partecipazione del fornitore invitato agli eventi, al rilascio di adeguate garanzie di manleva ovvero di ulteriori garanzie ritenute dalla stessa necessarie.</w:t>
      </w:r>
    </w:p>
    <w:p w14:paraId="6A8EEA19" w14:textId="77777777" w:rsidR="00A73B16" w:rsidRPr="009740EB" w:rsidRDefault="009F2D78" w:rsidP="00A73B16">
      <w:pPr>
        <w:pStyle w:val="fondo"/>
        <w:numPr>
          <w:ilvl w:val="0"/>
          <w:numId w:val="12"/>
        </w:numPr>
        <w:rPr>
          <w:rFonts w:cs="Tahoma"/>
          <w:sz w:val="20"/>
        </w:rPr>
      </w:pPr>
      <w:r w:rsidRPr="009740EB">
        <w:rPr>
          <w:rFonts w:cs="Tahoma"/>
          <w:sz w:val="20"/>
        </w:rPr>
        <w:t>La Committente</w:t>
      </w:r>
      <w:r w:rsidR="00A73B16" w:rsidRPr="009740EB">
        <w:rPr>
          <w:rFonts w:cs="Tahoma"/>
          <w:sz w:val="20"/>
        </w:rPr>
        <w:t xml:space="preserve"> ha facoltà di modificare i dati prima dell’inizio dell’evento previa comunicazione al fornitore tramite Portale.</w:t>
      </w:r>
    </w:p>
    <w:p w14:paraId="07B7A078" w14:textId="77777777" w:rsidR="00A73B16" w:rsidRPr="009740EB" w:rsidRDefault="00A73B16" w:rsidP="00A73B16">
      <w:pPr>
        <w:pStyle w:val="fondo"/>
        <w:numPr>
          <w:ilvl w:val="0"/>
          <w:numId w:val="12"/>
        </w:numPr>
        <w:rPr>
          <w:rFonts w:cs="Tahoma"/>
          <w:sz w:val="20"/>
        </w:rPr>
      </w:pPr>
      <w:r w:rsidRPr="009740EB">
        <w:rPr>
          <w:rFonts w:cs="Tahoma"/>
          <w:sz w:val="20"/>
        </w:rPr>
        <w:t>La modificazione dei dati, di cui al precedente paragrafo, può altresì includere i parametri di configurazione del Portale Acquisti.</w:t>
      </w:r>
    </w:p>
    <w:p w14:paraId="2A93D7D6" w14:textId="77777777" w:rsidR="00A73B16" w:rsidRPr="009740EB" w:rsidRDefault="00A73B16" w:rsidP="00A73B16">
      <w:pPr>
        <w:pStyle w:val="fondo"/>
        <w:numPr>
          <w:ilvl w:val="0"/>
          <w:numId w:val="12"/>
        </w:numPr>
        <w:rPr>
          <w:rFonts w:cs="Tahoma"/>
          <w:sz w:val="20"/>
        </w:rPr>
      </w:pPr>
      <w:r w:rsidRPr="009740EB">
        <w:rPr>
          <w:rFonts w:cs="Tahoma"/>
          <w:sz w:val="20"/>
        </w:rPr>
        <w:t>L’adesione del fornitore all’evento avviene a mezzo della partecipazione all’evento stesso.</w:t>
      </w:r>
    </w:p>
    <w:p w14:paraId="04CC0815" w14:textId="77777777" w:rsidR="00A73B16" w:rsidRPr="009740EB" w:rsidRDefault="00A73B16" w:rsidP="00A73B16">
      <w:pPr>
        <w:pStyle w:val="fondo"/>
        <w:numPr>
          <w:ilvl w:val="0"/>
          <w:numId w:val="12"/>
        </w:numPr>
        <w:rPr>
          <w:rFonts w:cs="Tahoma"/>
          <w:sz w:val="20"/>
        </w:rPr>
      </w:pPr>
      <w:r w:rsidRPr="009740EB">
        <w:rPr>
          <w:rFonts w:cs="Tahoma"/>
          <w:sz w:val="20"/>
        </w:rPr>
        <w:t>La partecipazione all’evento implica e determina l’integrale ed incondizionata presa visione nonché l’accettazione tanto dei dati quanto delle eventuali modifiche apportate agli stessi, ivi compresa l’accettazione delle opzioni di configurazione dei parametri del Portale Acquisti definite da SAVE.</w:t>
      </w:r>
    </w:p>
    <w:p w14:paraId="225ED137" w14:textId="77777777" w:rsidR="00A73B16" w:rsidRPr="009740EB" w:rsidRDefault="00A73B16" w:rsidP="00A73B16">
      <w:pPr>
        <w:pStyle w:val="Titolo1"/>
        <w:rPr>
          <w:rFonts w:cs="Tahoma"/>
          <w:sz w:val="20"/>
          <w:szCs w:val="20"/>
        </w:rPr>
      </w:pPr>
      <w:r w:rsidRPr="009740EB">
        <w:rPr>
          <w:rFonts w:cs="Tahoma"/>
          <w:sz w:val="20"/>
          <w:szCs w:val="20"/>
        </w:rPr>
        <w:t>SVOLGIMENTO DEGLI EVENTI – DISPOSIZIONI PARTICOLARI</w:t>
      </w:r>
    </w:p>
    <w:p w14:paraId="2A8CFEAD" w14:textId="77777777" w:rsidR="00A73B16" w:rsidRPr="009740EB" w:rsidRDefault="00A73B16" w:rsidP="00A73B16">
      <w:pPr>
        <w:pStyle w:val="fondo"/>
        <w:numPr>
          <w:ilvl w:val="0"/>
          <w:numId w:val="13"/>
        </w:numPr>
        <w:rPr>
          <w:rFonts w:cs="Tahoma"/>
          <w:sz w:val="20"/>
        </w:rPr>
      </w:pPr>
      <w:r w:rsidRPr="009740EB">
        <w:rPr>
          <w:rFonts w:cs="Tahoma"/>
          <w:sz w:val="20"/>
        </w:rPr>
        <w:t>Il fornitore accetta per l’integrale durata dell’evento, incluse le fasi preliminari e successive, nonché ai fini dello svolgimento, della chiusura, dell’aggiudicazione e della eventuale interruzione, sospensione, riapertura ovvero annullamento, che le offerte emesse, le comunicazioni effettuate, l’orario ufficiale ed il tempo trascorso, siano unicamente quelli registrati dal Portale Acquisti.</w:t>
      </w:r>
    </w:p>
    <w:p w14:paraId="7E130890" w14:textId="77777777" w:rsidR="00A73B16" w:rsidRPr="009740EB" w:rsidRDefault="00A73B16" w:rsidP="00A73B16">
      <w:pPr>
        <w:pStyle w:val="fondo"/>
        <w:numPr>
          <w:ilvl w:val="0"/>
          <w:numId w:val="13"/>
        </w:numPr>
        <w:rPr>
          <w:rFonts w:cs="Tahoma"/>
          <w:sz w:val="20"/>
        </w:rPr>
      </w:pPr>
      <w:r w:rsidRPr="009740EB">
        <w:rPr>
          <w:rFonts w:cs="Tahoma"/>
          <w:sz w:val="20"/>
        </w:rPr>
        <w:t>Il fornitore prende atto ed accetta che il Portale Acquisti non consenta di visualizzare l’identità degli altri fornitori partecipanti durante lo svolgimento dell’evento.</w:t>
      </w:r>
    </w:p>
    <w:p w14:paraId="3B3C74B9" w14:textId="77777777" w:rsidR="00A73B16" w:rsidRPr="009740EB" w:rsidRDefault="00A73B16" w:rsidP="00A73B16">
      <w:pPr>
        <w:pStyle w:val="fondo"/>
        <w:numPr>
          <w:ilvl w:val="0"/>
          <w:numId w:val="13"/>
        </w:numPr>
        <w:rPr>
          <w:rFonts w:cs="Tahoma"/>
          <w:sz w:val="20"/>
        </w:rPr>
      </w:pPr>
      <w:r w:rsidRPr="009740EB">
        <w:rPr>
          <w:rFonts w:cs="Tahoma"/>
          <w:sz w:val="20"/>
        </w:rPr>
        <w:t>La comunicazione di aggiudicazione a sistema ovvero di non aggiudicazione a sistema ai partecipanti all’evento, viene effettuata a mezzo posta elettronica di cui il Portale Acquisti è dotato, trascorso un congruo periodo di tempo per le necessarie verifiche tecniche.</w:t>
      </w:r>
    </w:p>
    <w:p w14:paraId="1956B327" w14:textId="789FB58D" w:rsidR="00A73B16" w:rsidRPr="009740EB" w:rsidRDefault="00A73B16" w:rsidP="00A73B16">
      <w:pPr>
        <w:pStyle w:val="fondo"/>
        <w:numPr>
          <w:ilvl w:val="0"/>
          <w:numId w:val="13"/>
        </w:numPr>
        <w:rPr>
          <w:rFonts w:cs="Tahoma"/>
          <w:sz w:val="20"/>
        </w:rPr>
      </w:pPr>
      <w:r w:rsidRPr="009740EB">
        <w:rPr>
          <w:rFonts w:cs="Tahoma"/>
          <w:sz w:val="20"/>
        </w:rPr>
        <w:t xml:space="preserve">L’eventuale comunicazione telematica circa l’aggiudicazione a sistema ovvero la non aggiudicazione a sistema dell’evento, non deve intendersi come formale aggiudicazione dell’appalto da parte della stazione committente, ma come atto tecnico caratteristico del portale e pertanto deve intendersi, </w:t>
      </w:r>
      <w:proofErr w:type="gramStart"/>
      <w:r w:rsidRPr="009740EB">
        <w:rPr>
          <w:rFonts w:cs="Tahoma"/>
          <w:sz w:val="20"/>
        </w:rPr>
        <w:t>ad  ogni</w:t>
      </w:r>
      <w:proofErr w:type="gramEnd"/>
      <w:r w:rsidRPr="009740EB">
        <w:rPr>
          <w:rFonts w:cs="Tahoma"/>
          <w:sz w:val="20"/>
        </w:rPr>
        <w:t xml:space="preserve"> effetto come soggetta a verifica e non determinerà alcun obbligo nei confronti del fornitore, né per </w:t>
      </w:r>
      <w:r w:rsidR="009F2D78" w:rsidRPr="009740EB">
        <w:rPr>
          <w:rFonts w:cs="Tahoma"/>
          <w:sz w:val="20"/>
        </w:rPr>
        <w:t>la Committente</w:t>
      </w:r>
      <w:r w:rsidRPr="009740EB">
        <w:rPr>
          <w:rFonts w:cs="Tahoma"/>
          <w:sz w:val="20"/>
        </w:rPr>
        <w:t>, in quanto sarà necessaria una ulteriore ed espressa conferma in tal  senso</w:t>
      </w:r>
    </w:p>
    <w:p w14:paraId="2E239FC2" w14:textId="77777777" w:rsidR="00A73B16" w:rsidRPr="009740EB" w:rsidRDefault="009F2D78" w:rsidP="00A73B16">
      <w:pPr>
        <w:pStyle w:val="fondo"/>
        <w:numPr>
          <w:ilvl w:val="0"/>
          <w:numId w:val="13"/>
        </w:numPr>
        <w:rPr>
          <w:rFonts w:cs="Tahoma"/>
          <w:sz w:val="20"/>
        </w:rPr>
      </w:pPr>
      <w:r w:rsidRPr="009740EB">
        <w:rPr>
          <w:rFonts w:cs="Tahoma"/>
          <w:sz w:val="20"/>
        </w:rPr>
        <w:t>La Committente</w:t>
      </w:r>
      <w:r w:rsidR="00767921" w:rsidRPr="009740EB">
        <w:rPr>
          <w:rFonts w:cs="Tahoma"/>
          <w:sz w:val="20"/>
        </w:rPr>
        <w:t xml:space="preserve"> </w:t>
      </w:r>
      <w:r w:rsidR="00A73B16" w:rsidRPr="009740EB">
        <w:rPr>
          <w:rFonts w:cs="Tahoma"/>
          <w:sz w:val="20"/>
        </w:rPr>
        <w:t xml:space="preserve">si riserva di configurare ciascun evento secondo i criteri di opzione che di volta in volta riterrà opportuno adottare all’interno del Portale Acquisti.           </w:t>
      </w:r>
    </w:p>
    <w:p w14:paraId="27B49EFC" w14:textId="77777777" w:rsidR="00A73B16" w:rsidRPr="009740EB" w:rsidRDefault="00A73B16" w:rsidP="00A73B16">
      <w:pPr>
        <w:pStyle w:val="fondo"/>
        <w:numPr>
          <w:ilvl w:val="0"/>
          <w:numId w:val="13"/>
        </w:numPr>
        <w:rPr>
          <w:rFonts w:cs="Tahoma"/>
          <w:sz w:val="20"/>
        </w:rPr>
      </w:pPr>
      <w:r w:rsidRPr="009740EB">
        <w:rPr>
          <w:rFonts w:cs="Tahoma"/>
          <w:sz w:val="20"/>
        </w:rPr>
        <w:t>Le configurazioni dei parametri che vengono applicate ad ogni evento, sono definite nei dati comunicati da</w:t>
      </w:r>
      <w:r w:rsidR="009F2D78" w:rsidRPr="009740EB">
        <w:rPr>
          <w:rFonts w:cs="Tahoma"/>
          <w:sz w:val="20"/>
        </w:rPr>
        <w:t>lla Committente</w:t>
      </w:r>
      <w:r w:rsidRPr="009740EB">
        <w:rPr>
          <w:rFonts w:cs="Tahoma"/>
          <w:sz w:val="20"/>
        </w:rPr>
        <w:t xml:space="preserve"> ed inserite all’interno della Cartella Personale del fornitore, nelle sezioni informative del Portale Acquisti ovvero nella Lettera di Invito.</w:t>
      </w:r>
    </w:p>
    <w:p w14:paraId="5743E44A" w14:textId="77777777" w:rsidR="00A73B16" w:rsidRPr="009740EB" w:rsidRDefault="00A73B16" w:rsidP="00A73B16">
      <w:pPr>
        <w:pStyle w:val="fondo"/>
        <w:numPr>
          <w:ilvl w:val="0"/>
          <w:numId w:val="13"/>
        </w:numPr>
        <w:rPr>
          <w:rFonts w:cs="Tahoma"/>
          <w:sz w:val="20"/>
        </w:rPr>
      </w:pPr>
      <w:r w:rsidRPr="009740EB">
        <w:rPr>
          <w:rFonts w:cs="Tahoma"/>
          <w:sz w:val="20"/>
        </w:rPr>
        <w:t>L’adesione del fornitore all’evento genera in capo allo stesso l’obbligo di prendere interamente visione e di accettare integralmente ed incondizionatamente le opzioni di configurazione fissate da SAVE.</w:t>
      </w:r>
    </w:p>
    <w:p w14:paraId="6299D44E" w14:textId="77777777" w:rsidR="00A73B16" w:rsidRPr="009740EB" w:rsidRDefault="00A73B16" w:rsidP="00A73B16">
      <w:pPr>
        <w:pStyle w:val="fondo"/>
        <w:numPr>
          <w:ilvl w:val="0"/>
          <w:numId w:val="13"/>
        </w:numPr>
        <w:rPr>
          <w:rFonts w:cs="Tahoma"/>
          <w:sz w:val="20"/>
        </w:rPr>
      </w:pPr>
      <w:r w:rsidRPr="009740EB">
        <w:rPr>
          <w:rFonts w:cs="Tahoma"/>
          <w:sz w:val="20"/>
        </w:rPr>
        <w:t xml:space="preserve">Nella documentazione di gara saranno contenute le eventuali specifiche indicazioni inerenti </w:t>
      </w:r>
      <w:proofErr w:type="gramStart"/>
      <w:r w:rsidRPr="009740EB">
        <w:rPr>
          <w:rFonts w:cs="Tahoma"/>
          <w:sz w:val="20"/>
        </w:rPr>
        <w:t>la</w:t>
      </w:r>
      <w:proofErr w:type="gramEnd"/>
      <w:r w:rsidRPr="009740EB">
        <w:rPr>
          <w:rFonts w:cs="Tahoma"/>
          <w:sz w:val="20"/>
        </w:rPr>
        <w:t xml:space="preserve"> configurazione degli eventi, nonché le modalità di svolgimento degli stessi.</w:t>
      </w:r>
    </w:p>
    <w:p w14:paraId="4272A3FB" w14:textId="77777777" w:rsidR="00A73B16" w:rsidRPr="009740EB" w:rsidRDefault="00A73B16" w:rsidP="00A73B16">
      <w:pPr>
        <w:pStyle w:val="Titolo1"/>
        <w:rPr>
          <w:rFonts w:cs="Tahoma"/>
          <w:sz w:val="20"/>
          <w:szCs w:val="20"/>
        </w:rPr>
      </w:pPr>
      <w:r w:rsidRPr="009740EB">
        <w:rPr>
          <w:rFonts w:cs="Tahoma"/>
          <w:sz w:val="20"/>
          <w:szCs w:val="20"/>
        </w:rPr>
        <w:t>SVOLGIMENTO DELL’ASTA ELETTRONICA - DISPOSIZIONI PARTICOLARI</w:t>
      </w:r>
    </w:p>
    <w:p w14:paraId="4309A063" w14:textId="77777777" w:rsidR="00A73B16" w:rsidRPr="009740EB" w:rsidRDefault="00A73B16" w:rsidP="00A73B16">
      <w:pPr>
        <w:pStyle w:val="fondo"/>
        <w:numPr>
          <w:ilvl w:val="0"/>
          <w:numId w:val="14"/>
        </w:numPr>
        <w:rPr>
          <w:rFonts w:cs="Tahoma"/>
          <w:sz w:val="20"/>
        </w:rPr>
      </w:pPr>
      <w:r w:rsidRPr="009740EB">
        <w:rPr>
          <w:rFonts w:cs="Tahoma"/>
          <w:sz w:val="20"/>
        </w:rPr>
        <w:t xml:space="preserve">La Piattaforma provvede per ciascuna Asta Elettronica all’emissione ed all’inserimento in tempo reale delle offerte fatte dal fornitore in successivo ribasso nel caso di negoziazione al ribasso, ovvero in successivo aumento, nel caso di negoziazione al rialzo. </w:t>
      </w:r>
    </w:p>
    <w:p w14:paraId="635AC563" w14:textId="77777777" w:rsidR="00A73B16" w:rsidRPr="009740EB" w:rsidRDefault="00A73B16" w:rsidP="00A73B16">
      <w:pPr>
        <w:pStyle w:val="fondo"/>
        <w:numPr>
          <w:ilvl w:val="0"/>
          <w:numId w:val="14"/>
        </w:numPr>
        <w:rPr>
          <w:rFonts w:cs="Tahoma"/>
          <w:sz w:val="20"/>
        </w:rPr>
      </w:pPr>
      <w:r w:rsidRPr="009740EB">
        <w:rPr>
          <w:rFonts w:cs="Tahoma"/>
          <w:sz w:val="20"/>
        </w:rPr>
        <w:t xml:space="preserve">L’emissione e l’inserimento in tempo reale avverranno sino alla chiusura dell’evento, in base a quanto previsto dalle modalità di svolgimento ed alle opzioni di configurazione dei parametri della Piattaforma </w:t>
      </w:r>
      <w:r w:rsidRPr="009740EB">
        <w:rPr>
          <w:rFonts w:cs="Tahoma"/>
          <w:sz w:val="20"/>
        </w:rPr>
        <w:lastRenderedPageBreak/>
        <w:t>esplicitamente definiti ed espressi all’interno della Lettera di Invito, nonché delle sezioni informative del Portale Acquisti.</w:t>
      </w:r>
    </w:p>
    <w:p w14:paraId="2C53557C" w14:textId="77777777" w:rsidR="00A73B16" w:rsidRPr="009740EB" w:rsidRDefault="00A73B16" w:rsidP="00A73B16">
      <w:pPr>
        <w:pStyle w:val="fondo"/>
        <w:numPr>
          <w:ilvl w:val="0"/>
          <w:numId w:val="14"/>
        </w:numPr>
        <w:rPr>
          <w:rFonts w:cs="Tahoma"/>
          <w:sz w:val="20"/>
        </w:rPr>
      </w:pPr>
      <w:r w:rsidRPr="009740EB">
        <w:rPr>
          <w:rFonts w:cs="Tahoma"/>
          <w:sz w:val="20"/>
        </w:rPr>
        <w:t xml:space="preserve">L’Asta Elettronica si considera conclusa entro e non oltre la data e l’ora definita </w:t>
      </w:r>
      <w:r w:rsidR="009F2D78" w:rsidRPr="009740EB">
        <w:rPr>
          <w:rFonts w:cs="Tahoma"/>
          <w:sz w:val="20"/>
        </w:rPr>
        <w:t>dalla Committente</w:t>
      </w:r>
      <w:r w:rsidRPr="009740EB">
        <w:rPr>
          <w:rFonts w:cs="Tahoma"/>
          <w:sz w:val="20"/>
        </w:rPr>
        <w:t xml:space="preserve"> previamente inserite nella Lettera di Invito, utilizzando il meccanismo di chiusura prestabilito. </w:t>
      </w:r>
    </w:p>
    <w:p w14:paraId="14034CD1" w14:textId="77777777" w:rsidR="00A73B16" w:rsidRPr="009740EB" w:rsidRDefault="00A73B16" w:rsidP="00A73B16">
      <w:pPr>
        <w:pStyle w:val="fondo"/>
        <w:numPr>
          <w:ilvl w:val="0"/>
          <w:numId w:val="14"/>
        </w:numPr>
        <w:rPr>
          <w:rFonts w:cs="Tahoma"/>
          <w:sz w:val="20"/>
        </w:rPr>
      </w:pPr>
      <w:r w:rsidRPr="009740EB">
        <w:rPr>
          <w:rFonts w:cs="Tahoma"/>
          <w:sz w:val="20"/>
        </w:rPr>
        <w:t>La partecipazione all’Asta Elettronica è subordinata al puntuale e completo compimento degli adempimenti amministrativi fissati nella Lettera di Invito.</w:t>
      </w:r>
    </w:p>
    <w:p w14:paraId="5DA6AE70" w14:textId="77777777" w:rsidR="00A73B16" w:rsidRPr="009740EB" w:rsidRDefault="00A73B16" w:rsidP="00A73B16">
      <w:pPr>
        <w:pStyle w:val="Titolo1"/>
        <w:rPr>
          <w:rFonts w:cs="Tahoma"/>
          <w:sz w:val="20"/>
          <w:szCs w:val="20"/>
        </w:rPr>
      </w:pPr>
      <w:r w:rsidRPr="009740EB">
        <w:rPr>
          <w:rFonts w:cs="Tahoma"/>
          <w:sz w:val="20"/>
          <w:szCs w:val="20"/>
        </w:rPr>
        <w:t>SVOLGIMENTO DELLA RICHIESTA DI OFFERTA - DISPOSIZIONI PARTICOLARI</w:t>
      </w:r>
    </w:p>
    <w:p w14:paraId="5E7EE796" w14:textId="77777777" w:rsidR="00A73B16" w:rsidRPr="009740EB" w:rsidRDefault="00A73B16" w:rsidP="00A73B16">
      <w:pPr>
        <w:pStyle w:val="fondo"/>
        <w:numPr>
          <w:ilvl w:val="0"/>
          <w:numId w:val="15"/>
        </w:numPr>
        <w:rPr>
          <w:rFonts w:cs="Tahoma"/>
          <w:sz w:val="20"/>
        </w:rPr>
      </w:pPr>
      <w:r w:rsidRPr="009740EB">
        <w:rPr>
          <w:rFonts w:cs="Tahoma"/>
          <w:sz w:val="20"/>
        </w:rPr>
        <w:t xml:space="preserve">Gli eventi si svolgono a mezzo di inserimento di offerte del fornitore sulla Piattaforma sino alla chiusura degli stessi; ciò deve avvenire esclusivamente in base a quanto previsto dalle modalità di svolgimento e dalle opzioni di configurazione dei parametri definiti e contenuti all’interno della Lettera di Invito, nonché nelle sezioni informative del Portale Acquisti.    </w:t>
      </w:r>
    </w:p>
    <w:p w14:paraId="45874AB8" w14:textId="77777777" w:rsidR="00A73B16" w:rsidRPr="009740EB" w:rsidRDefault="00A73B16" w:rsidP="00A73B16">
      <w:pPr>
        <w:pStyle w:val="fondo"/>
        <w:numPr>
          <w:ilvl w:val="0"/>
          <w:numId w:val="15"/>
        </w:numPr>
        <w:rPr>
          <w:rFonts w:cs="Tahoma"/>
          <w:sz w:val="20"/>
        </w:rPr>
      </w:pPr>
      <w:r w:rsidRPr="009740EB">
        <w:rPr>
          <w:rFonts w:cs="Tahoma"/>
          <w:sz w:val="20"/>
        </w:rPr>
        <w:t>Devono intendersi momento di inizio dell’evento, la data e l’ora di ricevimento da parte del fornitore dell’invito.</w:t>
      </w:r>
    </w:p>
    <w:p w14:paraId="724A5DE4" w14:textId="77777777" w:rsidR="00A73B16" w:rsidRPr="009740EB" w:rsidRDefault="009F2D78" w:rsidP="00A73B16">
      <w:pPr>
        <w:pStyle w:val="fondo"/>
        <w:numPr>
          <w:ilvl w:val="0"/>
          <w:numId w:val="15"/>
        </w:numPr>
        <w:rPr>
          <w:rFonts w:cs="Tahoma"/>
          <w:sz w:val="20"/>
        </w:rPr>
      </w:pPr>
      <w:r w:rsidRPr="009740EB">
        <w:rPr>
          <w:rFonts w:cs="Tahoma"/>
          <w:sz w:val="20"/>
        </w:rPr>
        <w:t xml:space="preserve">La Committente </w:t>
      </w:r>
      <w:r w:rsidR="00A73B16" w:rsidRPr="009740EB">
        <w:rPr>
          <w:rFonts w:cs="Tahoma"/>
          <w:sz w:val="20"/>
        </w:rPr>
        <w:t>indicherà, altresì, nella Lettera di Invito la data e l’ora in cui riterrà concluso l’evento.</w:t>
      </w:r>
    </w:p>
    <w:p w14:paraId="2A00E6FF" w14:textId="77777777" w:rsidR="00A73B16" w:rsidRPr="009740EB" w:rsidRDefault="00A73B16" w:rsidP="00A73B16">
      <w:pPr>
        <w:pStyle w:val="fondo"/>
        <w:numPr>
          <w:ilvl w:val="0"/>
          <w:numId w:val="15"/>
        </w:numPr>
        <w:rPr>
          <w:rFonts w:cs="Tahoma"/>
          <w:sz w:val="20"/>
        </w:rPr>
      </w:pPr>
      <w:r w:rsidRPr="009740EB">
        <w:rPr>
          <w:rFonts w:cs="Tahoma"/>
          <w:sz w:val="20"/>
        </w:rPr>
        <w:t>Il fornitore ha facoltà di formulare ed inviare una o più offerte nel periodo di tempo compreso tra la data e l’ora di inizio e quella di chiusura dell’evento. Il sistema manterrà valida solo l’ultima offerta inserita.</w:t>
      </w:r>
    </w:p>
    <w:p w14:paraId="7FAA7F27" w14:textId="77777777" w:rsidR="00A73B16" w:rsidRPr="009740EB" w:rsidRDefault="00A73B16" w:rsidP="00A73B16">
      <w:pPr>
        <w:pStyle w:val="fondo"/>
        <w:numPr>
          <w:ilvl w:val="0"/>
          <w:numId w:val="15"/>
        </w:numPr>
        <w:rPr>
          <w:rFonts w:cs="Tahoma"/>
          <w:sz w:val="20"/>
        </w:rPr>
      </w:pPr>
      <w:r w:rsidRPr="009740EB">
        <w:rPr>
          <w:rFonts w:cs="Tahoma"/>
          <w:sz w:val="20"/>
        </w:rPr>
        <w:t xml:space="preserve">Ai fini dell’aggiudicazione a sistema, ovvero come offerta impegnativa qualora dovesse esservi una successiva Asta Elettronica, </w:t>
      </w:r>
      <w:r w:rsidR="009F2D78" w:rsidRPr="009740EB">
        <w:rPr>
          <w:rFonts w:cs="Tahoma"/>
          <w:sz w:val="20"/>
        </w:rPr>
        <w:t xml:space="preserve">la Committente </w:t>
      </w:r>
      <w:r w:rsidRPr="009740EB">
        <w:rPr>
          <w:rFonts w:cs="Tahoma"/>
          <w:sz w:val="20"/>
        </w:rPr>
        <w:t>terrà in considerazione l’ultima offerta pervenutale da parte di ciascun fornitore.</w:t>
      </w:r>
    </w:p>
    <w:p w14:paraId="4ADCF60D" w14:textId="77777777" w:rsidR="00A73B16" w:rsidRPr="009740EB" w:rsidRDefault="00A73B16" w:rsidP="00A73B16">
      <w:pPr>
        <w:pStyle w:val="fondo"/>
        <w:numPr>
          <w:ilvl w:val="0"/>
          <w:numId w:val="15"/>
        </w:numPr>
        <w:rPr>
          <w:rFonts w:cs="Tahoma"/>
          <w:sz w:val="20"/>
        </w:rPr>
      </w:pPr>
      <w:r w:rsidRPr="009740EB">
        <w:rPr>
          <w:rFonts w:cs="Tahoma"/>
          <w:sz w:val="20"/>
        </w:rPr>
        <w:t>Le offerte saranno valutate al termine dell’evento da</w:t>
      </w:r>
      <w:r w:rsidR="009F2D78" w:rsidRPr="009740EB">
        <w:rPr>
          <w:rFonts w:cs="Tahoma"/>
          <w:sz w:val="20"/>
        </w:rPr>
        <w:t>lla Committente</w:t>
      </w:r>
      <w:r w:rsidRPr="009740EB">
        <w:rPr>
          <w:rFonts w:cs="Tahoma"/>
          <w:sz w:val="20"/>
        </w:rPr>
        <w:t>.</w:t>
      </w:r>
    </w:p>
    <w:p w14:paraId="19D8265E" w14:textId="77777777" w:rsidR="00A73B16" w:rsidRPr="009740EB" w:rsidRDefault="009F2D78" w:rsidP="00A73B16">
      <w:pPr>
        <w:pStyle w:val="fondo"/>
        <w:numPr>
          <w:ilvl w:val="0"/>
          <w:numId w:val="15"/>
        </w:numPr>
        <w:rPr>
          <w:rFonts w:cs="Tahoma"/>
          <w:sz w:val="20"/>
        </w:rPr>
      </w:pPr>
      <w:r w:rsidRPr="009740EB">
        <w:rPr>
          <w:rFonts w:cs="Tahoma"/>
          <w:sz w:val="20"/>
        </w:rPr>
        <w:t xml:space="preserve">La Committente </w:t>
      </w:r>
      <w:r w:rsidR="00A73B16" w:rsidRPr="009740EB">
        <w:rPr>
          <w:rFonts w:cs="Tahoma"/>
          <w:sz w:val="20"/>
        </w:rPr>
        <w:t>si riserva, ove mai alcuna di esse risponda ai requisiti richiesti, di non accettare le offerte pervenutele da parte dei fornitori ovvero di non aggiudicare l’evento.</w:t>
      </w:r>
    </w:p>
    <w:p w14:paraId="1444AF3B" w14:textId="77777777" w:rsidR="00A73B16" w:rsidRPr="009740EB" w:rsidRDefault="00A73B16" w:rsidP="00A73B16">
      <w:pPr>
        <w:pStyle w:val="fondo"/>
        <w:numPr>
          <w:ilvl w:val="0"/>
          <w:numId w:val="15"/>
        </w:numPr>
        <w:rPr>
          <w:rFonts w:cs="Tahoma"/>
          <w:sz w:val="20"/>
        </w:rPr>
      </w:pPr>
      <w:r w:rsidRPr="009740EB">
        <w:rPr>
          <w:rFonts w:cs="Tahoma"/>
          <w:sz w:val="20"/>
        </w:rPr>
        <w:t>L’ammissione dell’offerta in busta digitale è subordinata al puntuale e completo compimento degli adempimenti amministrativi fissati nella Lettera di Invito.</w:t>
      </w:r>
    </w:p>
    <w:p w14:paraId="2A031E10" w14:textId="77777777" w:rsidR="00A73B16" w:rsidRPr="009740EB" w:rsidRDefault="00A73B16" w:rsidP="00A73B16">
      <w:pPr>
        <w:pStyle w:val="Titolo1"/>
        <w:rPr>
          <w:rFonts w:cs="Tahoma"/>
          <w:sz w:val="20"/>
          <w:szCs w:val="20"/>
        </w:rPr>
      </w:pPr>
      <w:r w:rsidRPr="009740EB">
        <w:rPr>
          <w:rFonts w:cs="Tahoma"/>
          <w:sz w:val="20"/>
          <w:szCs w:val="20"/>
        </w:rPr>
        <w:t>ALTRE TIPOLOGIE DI EVENTI</w:t>
      </w:r>
    </w:p>
    <w:p w14:paraId="54A5050F" w14:textId="77777777" w:rsidR="00A73B16" w:rsidRPr="009740EB" w:rsidRDefault="00A73B16" w:rsidP="00A73B16">
      <w:pPr>
        <w:pStyle w:val="fondo"/>
        <w:numPr>
          <w:ilvl w:val="0"/>
          <w:numId w:val="16"/>
        </w:numPr>
        <w:rPr>
          <w:rFonts w:cs="Tahoma"/>
          <w:sz w:val="20"/>
        </w:rPr>
      </w:pPr>
      <w:r w:rsidRPr="009740EB">
        <w:rPr>
          <w:rFonts w:cs="Tahoma"/>
          <w:sz w:val="20"/>
        </w:rPr>
        <w:t>SAVE si riserva la facoltà di eseguire talune tipologie di eventi che in parte conterranno aspetti analoghi alla richiesta di offerta riportata all’interno del Portale Acquisti; valgano quale mero titolo di esempio: la richiesta di informazioni, le indagini esplorative ovvero conoscitive di mercato etc.</w:t>
      </w:r>
    </w:p>
    <w:p w14:paraId="59BFE198" w14:textId="77777777" w:rsidR="00A73B16" w:rsidRPr="009740EB" w:rsidRDefault="00A73B16" w:rsidP="00A73B16">
      <w:pPr>
        <w:pStyle w:val="fondo"/>
        <w:numPr>
          <w:ilvl w:val="0"/>
          <w:numId w:val="16"/>
        </w:numPr>
        <w:rPr>
          <w:rFonts w:cs="Tahoma"/>
          <w:sz w:val="20"/>
        </w:rPr>
      </w:pPr>
      <w:r w:rsidRPr="009740EB">
        <w:rPr>
          <w:rFonts w:cs="Tahoma"/>
          <w:sz w:val="20"/>
        </w:rPr>
        <w:t>Agli eventi di cui al precedente paragrafo 11.1, si applicano tutte le disposizioni di seguito richiamate contenute all’interno del presente contratto agli articoli: 1, 3, 4, 5, 6, 7, 11, 12, 13, 14, 15, 16, 17, 18, 19, 20, 21, 22, 23, 24 e 25. Si riterranno altresì applicabili, qualora compatibili, le disposizioni di cui all’art. 8 del presente contratto.</w:t>
      </w:r>
    </w:p>
    <w:p w14:paraId="313E798F" w14:textId="77777777" w:rsidR="00A73B16" w:rsidRPr="009740EB" w:rsidRDefault="00A73B16" w:rsidP="00A73B16">
      <w:pPr>
        <w:pStyle w:val="fondo"/>
        <w:numPr>
          <w:ilvl w:val="0"/>
          <w:numId w:val="16"/>
        </w:numPr>
        <w:rPr>
          <w:rFonts w:cs="Tahoma"/>
          <w:sz w:val="20"/>
        </w:rPr>
      </w:pPr>
      <w:r w:rsidRPr="009740EB">
        <w:rPr>
          <w:rFonts w:cs="Tahoma"/>
          <w:sz w:val="20"/>
        </w:rPr>
        <w:t>Le eventuali particolari disposizioni relative a ciascuno specifico evento, così come le deroghe al presente Contratto, nonché ulteriori definizioni e modalità di svolgimento, saranno esplicitamente indicate e contenute nella Lettera di Invito nonché nelle sezioni informative del Portale Acquisti ovvero solo in queste ultime.</w:t>
      </w:r>
    </w:p>
    <w:p w14:paraId="44CA27A9" w14:textId="77777777" w:rsidR="00A73B16" w:rsidRPr="009740EB" w:rsidRDefault="00A73B16" w:rsidP="00A73B16">
      <w:pPr>
        <w:pStyle w:val="fondo"/>
        <w:numPr>
          <w:ilvl w:val="0"/>
          <w:numId w:val="16"/>
        </w:numPr>
        <w:rPr>
          <w:rFonts w:cs="Tahoma"/>
          <w:sz w:val="20"/>
        </w:rPr>
      </w:pPr>
      <w:r w:rsidRPr="009740EB">
        <w:rPr>
          <w:rFonts w:cs="Tahoma"/>
          <w:sz w:val="20"/>
        </w:rPr>
        <w:t>Il fornitore qualora partecipi ad uno degli eventi di cui ai precedenti paragrafi, accetta integralmente ed incondizionatamente le regole di svolgimento dello stesso contenute nel presente Contratto, qualora applicabili, nella Lettera di Invito e/o nelle sezioni informative della Piattaforma.</w:t>
      </w:r>
    </w:p>
    <w:p w14:paraId="1A604787" w14:textId="77777777" w:rsidR="00A73B16" w:rsidRPr="009740EB" w:rsidRDefault="00A73B16" w:rsidP="00A73B16">
      <w:pPr>
        <w:pStyle w:val="Titolo1"/>
        <w:rPr>
          <w:rFonts w:cs="Tahoma"/>
          <w:sz w:val="20"/>
          <w:szCs w:val="20"/>
        </w:rPr>
      </w:pPr>
      <w:r w:rsidRPr="009740EB">
        <w:rPr>
          <w:rFonts w:cs="Tahoma"/>
          <w:sz w:val="20"/>
          <w:szCs w:val="20"/>
        </w:rPr>
        <w:t>SOSPENSIONE E/O ANNULLAMENTO DELL’EVENTO</w:t>
      </w:r>
    </w:p>
    <w:p w14:paraId="7AA4C44E" w14:textId="77777777" w:rsidR="00A73B16" w:rsidRPr="009740EB" w:rsidRDefault="00A73B16" w:rsidP="00A73B16">
      <w:pPr>
        <w:pStyle w:val="fondo"/>
        <w:numPr>
          <w:ilvl w:val="0"/>
          <w:numId w:val="17"/>
        </w:numPr>
        <w:rPr>
          <w:rFonts w:cs="Tahoma"/>
          <w:sz w:val="20"/>
        </w:rPr>
      </w:pPr>
      <w:r w:rsidRPr="009740EB">
        <w:rPr>
          <w:rFonts w:cs="Tahoma"/>
          <w:sz w:val="20"/>
        </w:rPr>
        <w:t xml:space="preserve">Il fornitore accetta espressamente che </w:t>
      </w:r>
      <w:r w:rsidR="00F779A5" w:rsidRPr="009740EB">
        <w:rPr>
          <w:rFonts w:cs="Tahoma"/>
          <w:sz w:val="20"/>
        </w:rPr>
        <w:t xml:space="preserve">la Committente </w:t>
      </w:r>
      <w:r w:rsidRPr="009740EB">
        <w:rPr>
          <w:rFonts w:cs="Tahoma"/>
          <w:sz w:val="20"/>
        </w:rPr>
        <w:t>si riservi la facoltà di richiedere a BravoSolution la sospensione dell’evento, successivamente comunicata al fornitore, per un determinato periodo di tempo. La comunicazione della sospensione sarà data da SAVE ovvero da BravoSolution ovvero da entrambi.</w:t>
      </w:r>
    </w:p>
    <w:p w14:paraId="1E0BE25E" w14:textId="77777777" w:rsidR="00A73B16" w:rsidRPr="009740EB" w:rsidRDefault="00A73B16" w:rsidP="00A73B16">
      <w:pPr>
        <w:pStyle w:val="fondo"/>
        <w:numPr>
          <w:ilvl w:val="0"/>
          <w:numId w:val="17"/>
        </w:numPr>
        <w:rPr>
          <w:rFonts w:cs="Tahoma"/>
          <w:sz w:val="20"/>
        </w:rPr>
      </w:pPr>
      <w:r w:rsidRPr="009740EB">
        <w:rPr>
          <w:rFonts w:cs="Tahoma"/>
          <w:sz w:val="20"/>
        </w:rPr>
        <w:t xml:space="preserve">Qualora dovessero presentarsi problemi inerenti a guasti tecnici ovvero di cattivo funzionamento delle apparecchiature informatiche, tecnologiche, di collegamento telefonico ovvero di registrazione da parte di BravoSolution, tali da pregiudicare il regolare svolgimento dell’evento, </w:t>
      </w:r>
      <w:r w:rsidR="00F779A5" w:rsidRPr="009740EB">
        <w:rPr>
          <w:rFonts w:cs="Tahoma"/>
          <w:sz w:val="20"/>
        </w:rPr>
        <w:t xml:space="preserve">la Committente </w:t>
      </w:r>
      <w:r w:rsidRPr="009740EB">
        <w:rPr>
          <w:rFonts w:cs="Tahoma"/>
          <w:sz w:val="20"/>
        </w:rPr>
        <w:t xml:space="preserve">si riserva la facoltà </w:t>
      </w:r>
      <w:r w:rsidRPr="009740EB">
        <w:rPr>
          <w:rFonts w:cs="Tahoma"/>
          <w:sz w:val="20"/>
        </w:rPr>
        <w:lastRenderedPageBreak/>
        <w:t>di valutare l’opportunità di sospendere l’evento sino a quando non siano stati messi in essere i necessari interventi di riparazione e di ripristino degli stessi.</w:t>
      </w:r>
    </w:p>
    <w:p w14:paraId="48F7F7B4" w14:textId="77777777" w:rsidR="00A73B16" w:rsidRPr="009740EB" w:rsidRDefault="00A73B16" w:rsidP="00A73B16">
      <w:pPr>
        <w:pStyle w:val="fondo"/>
        <w:numPr>
          <w:ilvl w:val="0"/>
          <w:numId w:val="17"/>
        </w:numPr>
        <w:rPr>
          <w:rFonts w:cs="Tahoma"/>
          <w:sz w:val="20"/>
        </w:rPr>
      </w:pPr>
      <w:r w:rsidRPr="009740EB">
        <w:rPr>
          <w:rFonts w:cs="Tahoma"/>
          <w:sz w:val="20"/>
        </w:rPr>
        <w:t xml:space="preserve">In tutti i casi di cui al precedente paragrafo, </w:t>
      </w:r>
      <w:r w:rsidR="00F779A5" w:rsidRPr="009740EB">
        <w:rPr>
          <w:rFonts w:cs="Tahoma"/>
          <w:sz w:val="20"/>
        </w:rPr>
        <w:t xml:space="preserve">la Committente </w:t>
      </w:r>
      <w:r w:rsidRPr="009740EB">
        <w:rPr>
          <w:rFonts w:cs="Tahoma"/>
          <w:sz w:val="20"/>
        </w:rPr>
        <w:t>si riserva di procedere all’annullamento ovvero alla riapertura dell’evento anche successivamente alla sua conclusione, senza tuttavia incorrere, in ogni caso ovvero modo ovvero tempo, in alcuna responsabilità nei confronti dei fornitori.</w:t>
      </w:r>
    </w:p>
    <w:p w14:paraId="6BE6A023" w14:textId="77777777" w:rsidR="00A73B16" w:rsidRPr="009740EB" w:rsidRDefault="00A73B16" w:rsidP="00A73B16">
      <w:pPr>
        <w:pStyle w:val="fondo"/>
        <w:numPr>
          <w:ilvl w:val="0"/>
          <w:numId w:val="17"/>
        </w:numPr>
        <w:rPr>
          <w:rFonts w:cs="Tahoma"/>
          <w:sz w:val="20"/>
        </w:rPr>
      </w:pPr>
      <w:r w:rsidRPr="009740EB">
        <w:rPr>
          <w:rFonts w:cs="Tahoma"/>
          <w:sz w:val="20"/>
        </w:rPr>
        <w:t>Nel caso di interruzione della connessione al Portale Acquisti da parte del fornitore, per qualsivoglia ragione, è facoltà discrezionale insindacabile d</w:t>
      </w:r>
      <w:r w:rsidR="00F779A5" w:rsidRPr="009740EB">
        <w:rPr>
          <w:rFonts w:cs="Tahoma"/>
          <w:sz w:val="20"/>
        </w:rPr>
        <w:t xml:space="preserve">ella Committente </w:t>
      </w:r>
      <w:r w:rsidRPr="009740EB">
        <w:rPr>
          <w:rFonts w:cs="Tahoma"/>
          <w:sz w:val="20"/>
        </w:rPr>
        <w:t>e di BravoSolution ovvero di una delle due, concordare con il fornitore la prosecuzione dell’evento avvalendosi della modalità operativa fuori sistema di cui all’art. 6 del sottoscrivendo Contratto senza, per queste ragioni, incorrere in alcuna responsabilità nei confronti del fornitore.</w:t>
      </w:r>
    </w:p>
    <w:p w14:paraId="099A4033" w14:textId="77777777" w:rsidR="00A73B16" w:rsidRPr="009740EB" w:rsidRDefault="00A73B16" w:rsidP="00A73B16">
      <w:pPr>
        <w:pStyle w:val="fondo"/>
        <w:numPr>
          <w:ilvl w:val="0"/>
          <w:numId w:val="17"/>
        </w:numPr>
        <w:rPr>
          <w:rFonts w:cs="Tahoma"/>
          <w:sz w:val="20"/>
        </w:rPr>
      </w:pPr>
      <w:r w:rsidRPr="009740EB">
        <w:rPr>
          <w:rFonts w:cs="Tahoma"/>
          <w:sz w:val="20"/>
        </w:rPr>
        <w:t>Nelle ipotesi di cui ai precedenti paragrafi, la data e l’ora di ripresa dell’evento, nonché la sua residua eventuale durata, saranno tempestivamente comunicate al fornitore.</w:t>
      </w:r>
    </w:p>
    <w:p w14:paraId="7D9DA423" w14:textId="77777777" w:rsidR="00A73B16" w:rsidRPr="009740EB" w:rsidRDefault="00A73B16" w:rsidP="00A73B16">
      <w:pPr>
        <w:pStyle w:val="fondo"/>
        <w:numPr>
          <w:ilvl w:val="0"/>
          <w:numId w:val="17"/>
        </w:numPr>
        <w:rPr>
          <w:rFonts w:cs="Tahoma"/>
          <w:sz w:val="20"/>
        </w:rPr>
      </w:pPr>
      <w:r w:rsidRPr="009740EB">
        <w:rPr>
          <w:rFonts w:cs="Tahoma"/>
          <w:sz w:val="20"/>
        </w:rPr>
        <w:t xml:space="preserve">Salvo diverso accordo intercorso tra </w:t>
      </w:r>
      <w:r w:rsidR="00F779A5" w:rsidRPr="009740EB">
        <w:rPr>
          <w:rFonts w:cs="Tahoma"/>
          <w:sz w:val="20"/>
        </w:rPr>
        <w:t xml:space="preserve">la Committente </w:t>
      </w:r>
      <w:r w:rsidRPr="009740EB">
        <w:rPr>
          <w:rFonts w:cs="Tahoma"/>
          <w:sz w:val="20"/>
        </w:rPr>
        <w:t>e BravoSolution, l’evento interrotto riprenderà tenendo conto dell’ultima offerta formulata da parte del fornitore e registrata dai sistemi di BravoSolution, in base a quanto meglio specificato nella documentazione di gara.</w:t>
      </w:r>
    </w:p>
    <w:p w14:paraId="23AEDB16" w14:textId="440256BE" w:rsidR="00A73B16" w:rsidRPr="009740EB" w:rsidRDefault="00A73B16" w:rsidP="00A73B16">
      <w:pPr>
        <w:pStyle w:val="fondo"/>
        <w:numPr>
          <w:ilvl w:val="0"/>
          <w:numId w:val="17"/>
        </w:numPr>
        <w:rPr>
          <w:rFonts w:cs="Tahoma"/>
          <w:sz w:val="20"/>
        </w:rPr>
      </w:pPr>
      <w:r w:rsidRPr="009740EB">
        <w:rPr>
          <w:rFonts w:cs="Tahoma"/>
          <w:sz w:val="20"/>
        </w:rPr>
        <w:t xml:space="preserve">BravoSolution, oltre alle ipotesi di cui alle precedenti disposizioni del presente Contratto, si riserva il diritto, previo consenso scritto da parte </w:t>
      </w:r>
      <w:r w:rsidR="00F779A5" w:rsidRPr="009740EB">
        <w:rPr>
          <w:rFonts w:cs="Tahoma"/>
          <w:sz w:val="20"/>
        </w:rPr>
        <w:t>della Committente</w:t>
      </w:r>
      <w:r w:rsidRPr="009740EB">
        <w:rPr>
          <w:rFonts w:cs="Tahoma"/>
          <w:sz w:val="20"/>
        </w:rPr>
        <w:t>, di sospendere ovvero annullare l’evento in qualsiasi tempo ed anche dopo la conclusione dello stesso, dandone comunicazione all’indirizzo di posta elettronica del fornitore.</w:t>
      </w:r>
    </w:p>
    <w:p w14:paraId="0617A4F3" w14:textId="77777777" w:rsidR="00A73B16" w:rsidRPr="009740EB" w:rsidRDefault="00A73B16" w:rsidP="00A73B16">
      <w:pPr>
        <w:pStyle w:val="fondo"/>
        <w:numPr>
          <w:ilvl w:val="0"/>
          <w:numId w:val="17"/>
        </w:numPr>
        <w:rPr>
          <w:rFonts w:cs="Tahoma"/>
          <w:sz w:val="20"/>
        </w:rPr>
      </w:pPr>
      <w:r w:rsidRPr="009740EB">
        <w:rPr>
          <w:rFonts w:cs="Tahoma"/>
          <w:sz w:val="20"/>
        </w:rPr>
        <w:t xml:space="preserve">Nel caso di cui al precedente paragrafo, il fornitore si impegna a sollevare </w:t>
      </w:r>
      <w:r w:rsidR="00F779A5" w:rsidRPr="009740EB">
        <w:rPr>
          <w:rFonts w:cs="Tahoma"/>
          <w:sz w:val="20"/>
        </w:rPr>
        <w:t xml:space="preserve">la Committente </w:t>
      </w:r>
      <w:r w:rsidRPr="009740EB">
        <w:rPr>
          <w:rFonts w:cs="Tahoma"/>
          <w:sz w:val="20"/>
        </w:rPr>
        <w:t>e BravoSolution, per quanto di rispettiva ragione, da ogni e qualsiasi responsabilità comunque connessa alla sospensione o all’annullamento dell’evento.</w:t>
      </w:r>
    </w:p>
    <w:p w14:paraId="541FBC78" w14:textId="77777777" w:rsidR="00A73B16" w:rsidRPr="009740EB" w:rsidRDefault="00A73B16" w:rsidP="00A73B16">
      <w:pPr>
        <w:pStyle w:val="Titolo1"/>
        <w:rPr>
          <w:rFonts w:cs="Tahoma"/>
          <w:sz w:val="20"/>
          <w:szCs w:val="20"/>
        </w:rPr>
      </w:pPr>
      <w:r w:rsidRPr="009740EB">
        <w:rPr>
          <w:rFonts w:cs="Tahoma"/>
          <w:sz w:val="20"/>
          <w:szCs w:val="20"/>
        </w:rPr>
        <w:t>OBBLIGHI E GARANZIE D</w:t>
      </w:r>
      <w:r w:rsidR="00F779A5" w:rsidRPr="009740EB">
        <w:rPr>
          <w:rFonts w:cs="Tahoma"/>
          <w:sz w:val="20"/>
          <w:szCs w:val="20"/>
        </w:rPr>
        <w:t>I COMMITTENTE</w:t>
      </w:r>
      <w:r w:rsidR="00501AA0" w:rsidRPr="009740EB">
        <w:rPr>
          <w:rFonts w:cs="Tahoma"/>
          <w:sz w:val="20"/>
          <w:szCs w:val="20"/>
        </w:rPr>
        <w:t xml:space="preserve"> </w:t>
      </w:r>
      <w:r w:rsidR="00365105" w:rsidRPr="009740EB">
        <w:rPr>
          <w:rFonts w:cs="Tahoma"/>
          <w:sz w:val="20"/>
          <w:szCs w:val="20"/>
        </w:rPr>
        <w:t>E</w:t>
      </w:r>
      <w:r w:rsidRPr="009740EB">
        <w:rPr>
          <w:rFonts w:cs="Tahoma"/>
          <w:sz w:val="20"/>
          <w:szCs w:val="20"/>
        </w:rPr>
        <w:t xml:space="preserve"> FORNITORE</w:t>
      </w:r>
    </w:p>
    <w:p w14:paraId="608E184A" w14:textId="77777777" w:rsidR="00A73B16" w:rsidRPr="009740EB" w:rsidRDefault="00F779A5" w:rsidP="00A73B16">
      <w:pPr>
        <w:pStyle w:val="fondo"/>
        <w:numPr>
          <w:ilvl w:val="0"/>
          <w:numId w:val="18"/>
        </w:numPr>
        <w:rPr>
          <w:rFonts w:cs="Tahoma"/>
          <w:sz w:val="20"/>
        </w:rPr>
      </w:pPr>
      <w:r w:rsidRPr="009740EB">
        <w:rPr>
          <w:rFonts w:cs="Tahoma"/>
          <w:sz w:val="20"/>
        </w:rPr>
        <w:t xml:space="preserve">La Committente </w:t>
      </w:r>
      <w:r w:rsidR="00A73B16" w:rsidRPr="009740EB">
        <w:rPr>
          <w:rFonts w:cs="Tahoma"/>
          <w:sz w:val="20"/>
        </w:rPr>
        <w:t xml:space="preserve">ed il fornitore si impegnano </w:t>
      </w:r>
      <w:proofErr w:type="gramStart"/>
      <w:r w:rsidR="00A73B16" w:rsidRPr="009740EB">
        <w:rPr>
          <w:rFonts w:cs="Tahoma"/>
          <w:sz w:val="20"/>
        </w:rPr>
        <w:t>ad</w:t>
      </w:r>
      <w:proofErr w:type="gramEnd"/>
      <w:r w:rsidR="00A73B16" w:rsidRPr="009740EB">
        <w:rPr>
          <w:rFonts w:cs="Tahoma"/>
          <w:sz w:val="20"/>
        </w:rPr>
        <w:t xml:space="preserve"> adottare e tenere tutti i comportamenti più idonei, nonché tutte le precauzioni e gli accorgimenti tecnici affinché la sicurezza dei dati e delle informazioni commerciali scambiate durante l’evento, non possano essere impropriamente utilizzati da terzi a ciò non espressamente autorizzati.</w:t>
      </w:r>
    </w:p>
    <w:p w14:paraId="4646C0C6" w14:textId="77777777" w:rsidR="00A73B16" w:rsidRPr="009740EB" w:rsidRDefault="00F779A5" w:rsidP="00A73B16">
      <w:pPr>
        <w:pStyle w:val="fondo"/>
        <w:numPr>
          <w:ilvl w:val="0"/>
          <w:numId w:val="18"/>
        </w:numPr>
        <w:rPr>
          <w:rFonts w:cs="Tahoma"/>
          <w:sz w:val="20"/>
        </w:rPr>
      </w:pPr>
      <w:r w:rsidRPr="009740EB">
        <w:rPr>
          <w:rFonts w:cs="Tahoma"/>
          <w:sz w:val="20"/>
        </w:rPr>
        <w:t xml:space="preserve">La Committente </w:t>
      </w:r>
      <w:r w:rsidR="00A73B16" w:rsidRPr="009740EB">
        <w:rPr>
          <w:rFonts w:cs="Tahoma"/>
          <w:sz w:val="20"/>
        </w:rPr>
        <w:t>si riserva la facoltà di adire le competenti vie legali avverso i terzi non espressamente autorizzati nonché nei confronti del fornitore qualora dovesse verificarsi l’utilizzo improprio dei dati di cui al precedente paragrafo.</w:t>
      </w:r>
    </w:p>
    <w:p w14:paraId="235E495E" w14:textId="77777777" w:rsidR="00A73B16" w:rsidRPr="009740EB" w:rsidRDefault="00A73B16" w:rsidP="00A73B16">
      <w:pPr>
        <w:pStyle w:val="fondo"/>
        <w:numPr>
          <w:ilvl w:val="0"/>
          <w:numId w:val="18"/>
        </w:numPr>
        <w:rPr>
          <w:rFonts w:cs="Tahoma"/>
          <w:sz w:val="20"/>
        </w:rPr>
      </w:pPr>
      <w:r w:rsidRPr="009740EB">
        <w:rPr>
          <w:rFonts w:cs="Tahoma"/>
          <w:sz w:val="20"/>
        </w:rPr>
        <w:t xml:space="preserve">I dati </w:t>
      </w:r>
      <w:r w:rsidR="00F779A5" w:rsidRPr="009740EB">
        <w:rPr>
          <w:rFonts w:cs="Tahoma"/>
          <w:sz w:val="20"/>
        </w:rPr>
        <w:t>inseriti</w:t>
      </w:r>
      <w:r w:rsidRPr="009740EB">
        <w:rPr>
          <w:rFonts w:cs="Tahoma"/>
          <w:sz w:val="20"/>
        </w:rPr>
        <w:t xml:space="preserve"> nella Cartella Personale del fornitore sono a tutti gli effetti di legge elementi essenziali del futuro contratto di appalto.</w:t>
      </w:r>
    </w:p>
    <w:p w14:paraId="73316207" w14:textId="77777777" w:rsidR="00A73B16" w:rsidRPr="009740EB" w:rsidRDefault="00A73B16" w:rsidP="00A73B16">
      <w:pPr>
        <w:pStyle w:val="fondo"/>
        <w:numPr>
          <w:ilvl w:val="0"/>
          <w:numId w:val="18"/>
        </w:numPr>
        <w:rPr>
          <w:rFonts w:cs="Tahoma"/>
          <w:sz w:val="20"/>
        </w:rPr>
      </w:pPr>
      <w:r w:rsidRPr="009740EB">
        <w:rPr>
          <w:rFonts w:cs="Tahoma"/>
          <w:sz w:val="20"/>
        </w:rPr>
        <w:t xml:space="preserve">Il fornitore riconosce che il contratto di appalto, così come la sua negoziazione, conclusione ed esecuzione, intercorre unicamente tra esso stesso aggiudicatario e </w:t>
      </w:r>
      <w:r w:rsidR="00F779A5" w:rsidRPr="009740EB">
        <w:rPr>
          <w:rFonts w:cs="Tahoma"/>
          <w:sz w:val="20"/>
        </w:rPr>
        <w:t>la Committente</w:t>
      </w:r>
      <w:r w:rsidRPr="009740EB">
        <w:rPr>
          <w:rFonts w:cs="Tahoma"/>
          <w:sz w:val="20"/>
        </w:rPr>
        <w:t>.</w:t>
      </w:r>
      <w:r w:rsidR="00FF4759">
        <w:rPr>
          <w:rFonts w:cs="Tahoma"/>
          <w:sz w:val="20"/>
        </w:rPr>
        <w:t xml:space="preserve"> </w:t>
      </w:r>
      <w:r w:rsidR="00FF4759" w:rsidRPr="009740EB">
        <w:rPr>
          <w:rFonts w:cs="Tahoma"/>
          <w:sz w:val="20"/>
        </w:rPr>
        <w:t xml:space="preserve">La Committente ed il fornitore </w:t>
      </w:r>
      <w:r w:rsidR="00FF4759" w:rsidRPr="00FF4759">
        <w:rPr>
          <w:rFonts w:cs="Tahoma"/>
          <w:sz w:val="20"/>
        </w:rPr>
        <w:t xml:space="preserve">riconoscono ed accettano che BravoSolution fornisce, in autonomia e indipendenza, esclusivamente i servizi di assistenza e di concessione in uso </w:t>
      </w:r>
      <w:r w:rsidR="00FF4759">
        <w:rPr>
          <w:rFonts w:cs="Tahoma"/>
          <w:sz w:val="20"/>
        </w:rPr>
        <w:t xml:space="preserve">del </w:t>
      </w:r>
      <w:r w:rsidR="00FF4759" w:rsidRPr="009740EB">
        <w:rPr>
          <w:rFonts w:cs="Tahoma"/>
          <w:sz w:val="20"/>
        </w:rPr>
        <w:t>Portale Acquisti</w:t>
      </w:r>
      <w:r w:rsidR="00FF4759" w:rsidRPr="00FF4759">
        <w:rPr>
          <w:rFonts w:cs="Tahoma"/>
          <w:sz w:val="20"/>
        </w:rPr>
        <w:t>, e che non prende parte né interviene alle trattative dirette alla conclusione del contratto di compravendita</w:t>
      </w:r>
      <w:r w:rsidR="00FF4759">
        <w:rPr>
          <w:rFonts w:cs="Tahoma"/>
          <w:sz w:val="20"/>
        </w:rPr>
        <w:t>.</w:t>
      </w:r>
    </w:p>
    <w:p w14:paraId="488AA04D" w14:textId="77777777" w:rsidR="00A73B16" w:rsidRPr="009740EB" w:rsidRDefault="00A73B16" w:rsidP="00A73B16">
      <w:pPr>
        <w:pStyle w:val="Titolo1"/>
        <w:rPr>
          <w:rFonts w:cs="Tahoma"/>
          <w:sz w:val="20"/>
          <w:szCs w:val="20"/>
        </w:rPr>
      </w:pPr>
      <w:r w:rsidRPr="009740EB">
        <w:rPr>
          <w:rFonts w:cs="Tahoma"/>
          <w:sz w:val="20"/>
          <w:szCs w:val="20"/>
        </w:rPr>
        <w:t>OBBLIGHI E GARANZIE D</w:t>
      </w:r>
      <w:r w:rsidR="00F779A5" w:rsidRPr="009740EB">
        <w:rPr>
          <w:rFonts w:cs="Tahoma"/>
          <w:sz w:val="20"/>
          <w:szCs w:val="20"/>
        </w:rPr>
        <w:t>ELLA COMMITTENTE</w:t>
      </w:r>
    </w:p>
    <w:p w14:paraId="09348A42" w14:textId="77777777" w:rsidR="00A73B16" w:rsidRPr="009740EB" w:rsidRDefault="00F779A5" w:rsidP="00A73B16">
      <w:pPr>
        <w:pStyle w:val="fondo"/>
        <w:numPr>
          <w:ilvl w:val="0"/>
          <w:numId w:val="19"/>
        </w:numPr>
        <w:rPr>
          <w:rFonts w:cs="Tahoma"/>
          <w:sz w:val="20"/>
        </w:rPr>
      </w:pPr>
      <w:r w:rsidRPr="009740EB">
        <w:rPr>
          <w:rFonts w:cs="Tahoma"/>
          <w:sz w:val="20"/>
        </w:rPr>
        <w:t xml:space="preserve">La Committente </w:t>
      </w:r>
      <w:r w:rsidR="00A73B16" w:rsidRPr="009740EB">
        <w:rPr>
          <w:rFonts w:cs="Tahoma"/>
          <w:sz w:val="20"/>
        </w:rPr>
        <w:t>si impegna durante l’evento ad uniformarsi nei confronti del fornitore, al più totale e corretto rispettoso svolgimento delle procedure, nonché a tenere sin da ora fede a tutti i principi ed obblighi di cui al presente Contratto.</w:t>
      </w:r>
    </w:p>
    <w:p w14:paraId="3FA8C91D" w14:textId="77777777" w:rsidR="00A73B16" w:rsidRPr="009740EB" w:rsidRDefault="00A73B16" w:rsidP="00A73B16">
      <w:pPr>
        <w:pStyle w:val="fondo"/>
        <w:numPr>
          <w:ilvl w:val="0"/>
          <w:numId w:val="19"/>
        </w:numPr>
        <w:rPr>
          <w:rFonts w:cs="Tahoma"/>
          <w:sz w:val="20"/>
        </w:rPr>
      </w:pPr>
      <w:r w:rsidRPr="009740EB">
        <w:rPr>
          <w:rFonts w:cs="Tahoma"/>
          <w:sz w:val="20"/>
        </w:rPr>
        <w:t>È facoltà d</w:t>
      </w:r>
      <w:r w:rsidR="00F779A5" w:rsidRPr="009740EB">
        <w:rPr>
          <w:rFonts w:cs="Tahoma"/>
          <w:sz w:val="20"/>
        </w:rPr>
        <w:t xml:space="preserve">ella Committente </w:t>
      </w:r>
      <w:r w:rsidRPr="009740EB">
        <w:rPr>
          <w:rFonts w:cs="Tahoma"/>
          <w:sz w:val="20"/>
        </w:rPr>
        <w:t>subordinare la stipula del contratto di appalto ovvero la sua efficacia all’assolvimento di tutte le condizioni eventualmente previste nella Lettera di Invito o, comunque, in altri accordi stipulandi o stipulati con il fornitore.</w:t>
      </w:r>
    </w:p>
    <w:p w14:paraId="49382DC8" w14:textId="77777777" w:rsidR="00A73B16" w:rsidRPr="009740EB" w:rsidRDefault="00A73B16" w:rsidP="00A73B16">
      <w:pPr>
        <w:pStyle w:val="Titolo1"/>
        <w:rPr>
          <w:rFonts w:cs="Tahoma"/>
          <w:sz w:val="20"/>
          <w:szCs w:val="20"/>
        </w:rPr>
      </w:pPr>
      <w:r w:rsidRPr="009740EB">
        <w:rPr>
          <w:rFonts w:cs="Tahoma"/>
          <w:sz w:val="20"/>
          <w:szCs w:val="20"/>
        </w:rPr>
        <w:lastRenderedPageBreak/>
        <w:t>OBBLIGHI E GARANZIE DEL FORNITORE</w:t>
      </w:r>
    </w:p>
    <w:p w14:paraId="0B41401B" w14:textId="28C6A16C" w:rsidR="00A73B16" w:rsidRPr="009740EB" w:rsidRDefault="00A73B16" w:rsidP="00A73B16">
      <w:pPr>
        <w:pStyle w:val="fondo"/>
        <w:numPr>
          <w:ilvl w:val="0"/>
          <w:numId w:val="20"/>
        </w:numPr>
        <w:rPr>
          <w:rFonts w:cs="Tahoma"/>
          <w:sz w:val="20"/>
        </w:rPr>
      </w:pPr>
      <w:r w:rsidRPr="009740EB">
        <w:rPr>
          <w:rFonts w:cs="Tahoma"/>
          <w:sz w:val="20"/>
        </w:rPr>
        <w:t>Il fornitore si impegna nei confronti d</w:t>
      </w:r>
      <w:r w:rsidR="00F779A5" w:rsidRPr="009740EB">
        <w:rPr>
          <w:rFonts w:cs="Tahoma"/>
          <w:sz w:val="20"/>
        </w:rPr>
        <w:t xml:space="preserve">ella Committente </w:t>
      </w:r>
      <w:r w:rsidRPr="009740EB">
        <w:rPr>
          <w:rFonts w:cs="Tahoma"/>
          <w:sz w:val="20"/>
        </w:rPr>
        <w:t xml:space="preserve">durante lo svolgimento dell’evento, a comportarsi nel più totale e corretto rispetto delle procedure, degli obblighi nonché dei principi previsti dal presente Contratto. </w:t>
      </w:r>
    </w:p>
    <w:p w14:paraId="6144F53E" w14:textId="77777777" w:rsidR="00A73B16" w:rsidRPr="009740EB" w:rsidRDefault="00A73B16" w:rsidP="00A73B16">
      <w:pPr>
        <w:pStyle w:val="fondo"/>
        <w:numPr>
          <w:ilvl w:val="0"/>
          <w:numId w:val="20"/>
        </w:numPr>
        <w:rPr>
          <w:rFonts w:cs="Tahoma"/>
          <w:sz w:val="20"/>
        </w:rPr>
      </w:pPr>
      <w:r w:rsidRPr="009740EB">
        <w:rPr>
          <w:rFonts w:cs="Tahoma"/>
          <w:sz w:val="20"/>
        </w:rPr>
        <w:t>Il fornitore si impegna, altresì, a mantenere ferme nei confronti d</w:t>
      </w:r>
      <w:r w:rsidR="00F779A5" w:rsidRPr="009740EB">
        <w:rPr>
          <w:rFonts w:cs="Tahoma"/>
          <w:sz w:val="20"/>
        </w:rPr>
        <w:t xml:space="preserve">ella Committente </w:t>
      </w:r>
      <w:r w:rsidRPr="009740EB">
        <w:rPr>
          <w:rFonts w:cs="Tahoma"/>
          <w:sz w:val="20"/>
        </w:rPr>
        <w:t>le offerte per tutta la durata dell’evento nonché per tutto il periodo necessario all’aggiudicazione, oltre che alla stipula del successivo contratto.</w:t>
      </w:r>
    </w:p>
    <w:p w14:paraId="2D813686" w14:textId="77777777" w:rsidR="00A73B16" w:rsidRPr="009740EB" w:rsidRDefault="00A73B16" w:rsidP="00A73B16">
      <w:pPr>
        <w:pStyle w:val="fondo"/>
        <w:numPr>
          <w:ilvl w:val="0"/>
          <w:numId w:val="20"/>
        </w:numPr>
        <w:rPr>
          <w:rFonts w:cs="Tahoma"/>
          <w:sz w:val="20"/>
        </w:rPr>
      </w:pPr>
      <w:r w:rsidRPr="009740EB">
        <w:rPr>
          <w:rFonts w:cs="Tahoma"/>
          <w:sz w:val="20"/>
        </w:rPr>
        <w:t>In ogni caso e, fatto salvo ogni diverso altro accordo intercorso tra le parti, il fornitore si obbliga a tener ferma e irrevocabile nei confronti d</w:t>
      </w:r>
      <w:r w:rsidR="00F779A5" w:rsidRPr="009740EB">
        <w:rPr>
          <w:rFonts w:cs="Tahoma"/>
          <w:sz w:val="20"/>
        </w:rPr>
        <w:t xml:space="preserve">ella la Committente </w:t>
      </w:r>
      <w:r w:rsidRPr="009740EB">
        <w:rPr>
          <w:rFonts w:cs="Tahoma"/>
          <w:sz w:val="20"/>
        </w:rPr>
        <w:t>la sua offerta, entro 180 giorni dalla data di svolgimento dell’evento (scadenza della richiesta di offerta o altri eventi, esecuzione Asta Elettronica); l’offerta, anche successivamente al 180° giorno, in caso di mancata revoca espressa, continuerà ad essere vincolante per il fornitore e ciò sino alla conclusione della procedura negoziata.</w:t>
      </w:r>
    </w:p>
    <w:p w14:paraId="511574D7" w14:textId="77777777" w:rsidR="00A73B16" w:rsidRPr="009740EB" w:rsidRDefault="00A73B16" w:rsidP="00A73B16">
      <w:pPr>
        <w:pStyle w:val="fondo"/>
        <w:numPr>
          <w:ilvl w:val="0"/>
          <w:numId w:val="20"/>
        </w:numPr>
        <w:rPr>
          <w:rFonts w:cs="Tahoma"/>
          <w:sz w:val="20"/>
        </w:rPr>
      </w:pPr>
      <w:r w:rsidRPr="009740EB">
        <w:rPr>
          <w:rFonts w:cs="Tahoma"/>
          <w:sz w:val="20"/>
        </w:rPr>
        <w:t xml:space="preserve">Il fornitore aggiudicatario, a seguito delle verifiche e conferme previste dal precedente articolo 8.4, si obbliga, altresì, a concludere con </w:t>
      </w:r>
      <w:r w:rsidR="00F779A5" w:rsidRPr="009740EB">
        <w:rPr>
          <w:rFonts w:cs="Tahoma"/>
          <w:sz w:val="20"/>
        </w:rPr>
        <w:t xml:space="preserve">la Committente </w:t>
      </w:r>
      <w:r w:rsidRPr="009740EB">
        <w:rPr>
          <w:rFonts w:cs="Tahoma"/>
          <w:sz w:val="20"/>
        </w:rPr>
        <w:t>il contratto di appalto.</w:t>
      </w:r>
    </w:p>
    <w:p w14:paraId="3F3044DB" w14:textId="77777777" w:rsidR="00A73B16" w:rsidRPr="009740EB" w:rsidRDefault="00A73B16" w:rsidP="00A73B16">
      <w:pPr>
        <w:pStyle w:val="fondo"/>
        <w:numPr>
          <w:ilvl w:val="0"/>
          <w:numId w:val="20"/>
        </w:numPr>
        <w:rPr>
          <w:rFonts w:cs="Tahoma"/>
          <w:sz w:val="20"/>
        </w:rPr>
      </w:pPr>
      <w:r w:rsidRPr="009740EB">
        <w:rPr>
          <w:rFonts w:cs="Tahoma"/>
          <w:sz w:val="20"/>
        </w:rPr>
        <w:t>La mancata stipula del contratto determina in capo a</w:t>
      </w:r>
      <w:r w:rsidR="00F779A5" w:rsidRPr="009740EB">
        <w:rPr>
          <w:rFonts w:cs="Tahoma"/>
          <w:sz w:val="20"/>
        </w:rPr>
        <w:t xml:space="preserve">lla Committente </w:t>
      </w:r>
      <w:r w:rsidRPr="009740EB">
        <w:rPr>
          <w:rFonts w:cs="Tahoma"/>
          <w:sz w:val="20"/>
        </w:rPr>
        <w:t>il diritto al totale risarcimento dei danni subiti e subendi.</w:t>
      </w:r>
    </w:p>
    <w:p w14:paraId="39CE5CDA" w14:textId="672B8360" w:rsidR="00A73B16" w:rsidRPr="009740EB" w:rsidRDefault="00A73B16" w:rsidP="00A73B16">
      <w:pPr>
        <w:pStyle w:val="fondo"/>
        <w:numPr>
          <w:ilvl w:val="0"/>
          <w:numId w:val="20"/>
        </w:numPr>
        <w:rPr>
          <w:rFonts w:cs="Tahoma"/>
          <w:sz w:val="20"/>
        </w:rPr>
      </w:pPr>
      <w:r w:rsidRPr="009740EB">
        <w:rPr>
          <w:rFonts w:cs="Tahoma"/>
          <w:sz w:val="20"/>
        </w:rPr>
        <w:t>I fornitori non aggiudicatari riconoscono a</w:t>
      </w:r>
      <w:r w:rsidR="00F779A5" w:rsidRPr="009740EB">
        <w:rPr>
          <w:rFonts w:cs="Tahoma"/>
          <w:sz w:val="20"/>
        </w:rPr>
        <w:t>lla Committente</w:t>
      </w:r>
      <w:r w:rsidRPr="009740EB">
        <w:rPr>
          <w:rFonts w:cs="Tahoma"/>
          <w:sz w:val="20"/>
        </w:rPr>
        <w:t xml:space="preserve"> il diritto di procedere avverso il fornitore aggiudicatario in qualsiasi momento, anche dopo l’aggiudicazione definitiva, che per qualsivoglia motivo, rifiuti di dare esecuzione alla prestazione scaturita dall’evento, ovvero non concluda il contratto con</w:t>
      </w:r>
      <w:r w:rsidR="00F779A5" w:rsidRPr="009740EB">
        <w:rPr>
          <w:rFonts w:cs="Tahoma"/>
          <w:sz w:val="20"/>
        </w:rPr>
        <w:t xml:space="preserve"> la Committente</w:t>
      </w:r>
      <w:r w:rsidRPr="009740EB">
        <w:rPr>
          <w:rFonts w:cs="Tahoma"/>
          <w:sz w:val="20"/>
        </w:rPr>
        <w:t>.</w:t>
      </w:r>
    </w:p>
    <w:p w14:paraId="3CCCE220" w14:textId="77777777" w:rsidR="00A73B16" w:rsidRPr="009740EB" w:rsidRDefault="00A73B16" w:rsidP="00A73B16">
      <w:pPr>
        <w:pStyle w:val="fondo"/>
        <w:numPr>
          <w:ilvl w:val="0"/>
          <w:numId w:val="20"/>
        </w:numPr>
        <w:rPr>
          <w:rFonts w:cs="Tahoma"/>
          <w:sz w:val="20"/>
        </w:rPr>
      </w:pPr>
      <w:r w:rsidRPr="009740EB">
        <w:rPr>
          <w:rFonts w:cs="Tahoma"/>
          <w:sz w:val="20"/>
        </w:rPr>
        <w:t>I fornitori non aggiudicatari riconoscono, altresì, a</w:t>
      </w:r>
      <w:r w:rsidR="00F779A5" w:rsidRPr="009740EB">
        <w:rPr>
          <w:rFonts w:cs="Tahoma"/>
          <w:sz w:val="20"/>
        </w:rPr>
        <w:t>lla Committente</w:t>
      </w:r>
      <w:r w:rsidRPr="009740EB">
        <w:rPr>
          <w:rFonts w:cs="Tahoma"/>
          <w:sz w:val="20"/>
        </w:rPr>
        <w:t xml:space="preserve"> la facoltà di procedere ad una nuova aggiudicazione nei confronti di uno dei fornitori partecipanti che assumerà a tutti gli effetti gli obblighi di cui ai paragrafi 15.4 e 15.5 della presente disposizione contrattuale.</w:t>
      </w:r>
    </w:p>
    <w:p w14:paraId="1B0BB1AE" w14:textId="0B5BDD3C" w:rsidR="00A73B16" w:rsidRPr="009740EB" w:rsidRDefault="00A73B16" w:rsidP="00A73B16">
      <w:pPr>
        <w:pStyle w:val="fondo"/>
        <w:numPr>
          <w:ilvl w:val="0"/>
          <w:numId w:val="20"/>
        </w:numPr>
        <w:rPr>
          <w:rFonts w:cs="Tahoma"/>
          <w:sz w:val="20"/>
        </w:rPr>
      </w:pPr>
      <w:r w:rsidRPr="009740EB">
        <w:rPr>
          <w:rFonts w:cs="Tahoma"/>
          <w:sz w:val="20"/>
        </w:rPr>
        <w:t>Il fornitore si impegna nei confronti d</w:t>
      </w:r>
      <w:r w:rsidR="00F779A5" w:rsidRPr="009740EB">
        <w:rPr>
          <w:rFonts w:cs="Tahoma"/>
          <w:sz w:val="20"/>
        </w:rPr>
        <w:t>ella Committente</w:t>
      </w:r>
      <w:r w:rsidRPr="009740EB">
        <w:rPr>
          <w:rFonts w:cs="Tahoma"/>
          <w:sz w:val="20"/>
        </w:rPr>
        <w:t xml:space="preserve"> a non compiere alcun atto teso a turbare il corretto svolgimento dell’evento avvalendosi di comportamenti o pratiche anticoncorrenziali ovvero lesive di leggi, regolamenti ovvero diritti di terzi.</w:t>
      </w:r>
    </w:p>
    <w:p w14:paraId="2AAC21B3" w14:textId="5E42F4BA" w:rsidR="00A73B16" w:rsidRPr="009740EB" w:rsidRDefault="00A73B16" w:rsidP="00A73B16">
      <w:pPr>
        <w:pStyle w:val="fondo"/>
        <w:numPr>
          <w:ilvl w:val="0"/>
          <w:numId w:val="20"/>
        </w:numPr>
        <w:tabs>
          <w:tab w:val="clear" w:pos="340"/>
          <w:tab w:val="left" w:pos="360"/>
        </w:tabs>
        <w:ind w:left="360" w:hanging="360"/>
        <w:rPr>
          <w:rFonts w:cs="Tahoma"/>
          <w:sz w:val="20"/>
        </w:rPr>
      </w:pPr>
      <w:r w:rsidRPr="009740EB">
        <w:rPr>
          <w:rFonts w:cs="Tahoma"/>
          <w:sz w:val="20"/>
        </w:rPr>
        <w:t xml:space="preserve">Il mancato rispetto di anche uno solo dei suddetti obblighi potrà determinare la risoluzione del presente contratto ex art. 1456 del </w:t>
      </w:r>
      <w:proofErr w:type="gramStart"/>
      <w:r w:rsidRPr="009740EB">
        <w:rPr>
          <w:rFonts w:cs="Tahoma"/>
          <w:sz w:val="20"/>
        </w:rPr>
        <w:t>Codice Civile</w:t>
      </w:r>
      <w:proofErr w:type="gramEnd"/>
      <w:r w:rsidRPr="009740EB">
        <w:rPr>
          <w:rFonts w:cs="Tahoma"/>
          <w:sz w:val="20"/>
        </w:rPr>
        <w:t xml:space="preserve"> e la conseguente decadenza dell’iscrizione all’Albo, fatto salvo il risarcimento dell’eventuale maggiore danno.</w:t>
      </w:r>
    </w:p>
    <w:p w14:paraId="2895A06D" w14:textId="77777777" w:rsidR="00A73B16" w:rsidRPr="009740EB" w:rsidRDefault="00A73B16" w:rsidP="00A73B16">
      <w:pPr>
        <w:pStyle w:val="Titolo1"/>
        <w:rPr>
          <w:rFonts w:cs="Tahoma"/>
          <w:sz w:val="20"/>
          <w:szCs w:val="20"/>
        </w:rPr>
      </w:pPr>
      <w:r w:rsidRPr="009740EB">
        <w:rPr>
          <w:rFonts w:cs="Tahoma"/>
          <w:sz w:val="20"/>
          <w:szCs w:val="20"/>
        </w:rPr>
        <w:t>LIMITAZIONI DI RESPONSABILITA’ E ASSENZA DI GARANZIE DI SAVE</w:t>
      </w:r>
    </w:p>
    <w:p w14:paraId="0F384B9E" w14:textId="1CA59FF7" w:rsidR="00A73B16" w:rsidRPr="009740EB" w:rsidRDefault="00A73B16" w:rsidP="00A73B16">
      <w:pPr>
        <w:pStyle w:val="fondo"/>
        <w:numPr>
          <w:ilvl w:val="0"/>
          <w:numId w:val="21"/>
        </w:numPr>
        <w:rPr>
          <w:rFonts w:cs="Tahoma"/>
          <w:sz w:val="20"/>
        </w:rPr>
      </w:pPr>
      <w:r w:rsidRPr="009740EB">
        <w:rPr>
          <w:rFonts w:cs="Tahoma"/>
          <w:sz w:val="20"/>
        </w:rPr>
        <w:t>Il fornitore, con la sottoscrizione del presente contratto, manleva SAVE</w:t>
      </w:r>
      <w:r w:rsidR="008B139F">
        <w:rPr>
          <w:rFonts w:cs="Tahoma"/>
          <w:sz w:val="20"/>
        </w:rPr>
        <w:t>, BravoSolution</w:t>
      </w:r>
      <w:r w:rsidR="00F779A5" w:rsidRPr="009740EB">
        <w:rPr>
          <w:rFonts w:cs="Tahoma"/>
          <w:sz w:val="20"/>
        </w:rPr>
        <w:t>, e le società di cui alla premessa 1 p</w:t>
      </w:r>
      <w:r w:rsidR="00EE0498" w:rsidRPr="009740EB">
        <w:rPr>
          <w:rFonts w:cs="Tahoma"/>
          <w:sz w:val="20"/>
        </w:rPr>
        <w:t>er conto delle quali SAVE agisce</w:t>
      </w:r>
      <w:r w:rsidR="00F779A5" w:rsidRPr="009740EB">
        <w:rPr>
          <w:rFonts w:cs="Tahoma"/>
          <w:sz w:val="20"/>
        </w:rPr>
        <w:t>,</w:t>
      </w:r>
      <w:r w:rsidRPr="009740EB">
        <w:rPr>
          <w:rFonts w:cs="Tahoma"/>
          <w:sz w:val="20"/>
        </w:rPr>
        <w:t xml:space="preserve"> dalla responsabilità per gli eventuali danni derivanti dall’utilizzo, dal malfunzionamento, dal ritardato ovvero mancato utilizzo e dalla interruzione ovvero dalla sospensione dell’utilizzo del Portale </w:t>
      </w:r>
      <w:proofErr w:type="gramStart"/>
      <w:r w:rsidRPr="009740EB">
        <w:rPr>
          <w:rFonts w:cs="Tahoma"/>
          <w:sz w:val="20"/>
        </w:rPr>
        <w:t>Acquisti,  causati</w:t>
      </w:r>
      <w:proofErr w:type="gramEnd"/>
      <w:r w:rsidRPr="009740EB">
        <w:rPr>
          <w:rFonts w:cs="Tahoma"/>
          <w:sz w:val="20"/>
        </w:rPr>
        <w:t xml:space="preserve"> da:</w:t>
      </w:r>
    </w:p>
    <w:p w14:paraId="7DB9B3F4" w14:textId="77777777" w:rsidR="00A73B16" w:rsidRPr="009740EB" w:rsidRDefault="00A73B16" w:rsidP="00A73B16">
      <w:pPr>
        <w:pStyle w:val="fondo"/>
        <w:numPr>
          <w:ilvl w:val="0"/>
          <w:numId w:val="7"/>
        </w:numPr>
        <w:rPr>
          <w:rFonts w:cs="Tahoma"/>
          <w:sz w:val="20"/>
        </w:rPr>
      </w:pPr>
      <w:r w:rsidRPr="009740EB">
        <w:rPr>
          <w:rFonts w:cs="Tahoma"/>
          <w:sz w:val="20"/>
        </w:rPr>
        <w:t>eventi di “forza maggiore ovvero caso fortuito”; valgano a titolo di mero esempio gli eventi di seguito riportati: interruzione della corrente elettrica o delle linee telefoniche ovvero di collegamento alla rete per fatto di terzi, scioperi, dispute industriali, guerre, ragioni di Stato ovvero di autorità civili ovvero militari, embarghi, atti vandalici ovvero terroristici, epidemie, calamità naturali;</w:t>
      </w:r>
    </w:p>
    <w:p w14:paraId="58398363" w14:textId="77777777" w:rsidR="00A73B16" w:rsidRPr="009740EB" w:rsidRDefault="00A73B16" w:rsidP="00A73B16">
      <w:pPr>
        <w:pStyle w:val="fondo"/>
        <w:numPr>
          <w:ilvl w:val="0"/>
          <w:numId w:val="7"/>
        </w:numPr>
        <w:rPr>
          <w:rFonts w:cs="Tahoma"/>
          <w:sz w:val="20"/>
        </w:rPr>
      </w:pPr>
      <w:r w:rsidRPr="009740EB">
        <w:rPr>
          <w:rFonts w:cs="Tahoma"/>
          <w:sz w:val="20"/>
        </w:rPr>
        <w:t>errata utilizzazione del Portale Acquisti da parte del fornitore;</w:t>
      </w:r>
    </w:p>
    <w:p w14:paraId="31724E99" w14:textId="77777777" w:rsidR="00A73B16" w:rsidRPr="009740EB" w:rsidRDefault="00A73B16" w:rsidP="00A73B16">
      <w:pPr>
        <w:pStyle w:val="fondo"/>
        <w:numPr>
          <w:ilvl w:val="0"/>
          <w:numId w:val="7"/>
        </w:numPr>
        <w:rPr>
          <w:rFonts w:cs="Tahoma"/>
          <w:sz w:val="20"/>
        </w:rPr>
      </w:pPr>
      <w:r w:rsidRPr="009740EB">
        <w:rPr>
          <w:rFonts w:cs="Tahoma"/>
          <w:sz w:val="20"/>
        </w:rPr>
        <w:t>difetti di funzionamento delle apparecchiature di connessione utilizzate dal fornitore;</w:t>
      </w:r>
    </w:p>
    <w:p w14:paraId="093E1110" w14:textId="77777777" w:rsidR="00A73B16" w:rsidRDefault="00A73B16" w:rsidP="00A73B16">
      <w:pPr>
        <w:pStyle w:val="fondo"/>
        <w:numPr>
          <w:ilvl w:val="0"/>
          <w:numId w:val="7"/>
        </w:numPr>
        <w:rPr>
          <w:rFonts w:cs="Tahoma"/>
          <w:sz w:val="20"/>
        </w:rPr>
      </w:pPr>
      <w:r w:rsidRPr="009740EB">
        <w:rPr>
          <w:rFonts w:cs="Tahoma"/>
          <w:sz w:val="20"/>
        </w:rPr>
        <w:t>guasti ai sistemi informatici, alle apparecchiature di telecomunicazione ovvero impianti di BravoSolution per una durata non superiore ai 30 giorni.</w:t>
      </w:r>
    </w:p>
    <w:p w14:paraId="2D213F3F" w14:textId="77777777" w:rsidR="008B139F" w:rsidRPr="009740EB" w:rsidRDefault="008B139F" w:rsidP="008B139F">
      <w:pPr>
        <w:pStyle w:val="fondo"/>
        <w:numPr>
          <w:ilvl w:val="0"/>
          <w:numId w:val="21"/>
        </w:numPr>
        <w:rPr>
          <w:rFonts w:cs="Tahoma"/>
          <w:sz w:val="20"/>
        </w:rPr>
      </w:pPr>
      <w:r>
        <w:rPr>
          <w:rFonts w:cs="Tahoma"/>
          <w:sz w:val="20"/>
        </w:rPr>
        <w:t xml:space="preserve">In ogni caso, </w:t>
      </w:r>
      <w:r w:rsidRPr="009740EB">
        <w:rPr>
          <w:rFonts w:cs="Tahoma"/>
          <w:sz w:val="20"/>
        </w:rPr>
        <w:t>SAVE</w:t>
      </w:r>
      <w:r>
        <w:rPr>
          <w:rFonts w:cs="Tahoma"/>
          <w:sz w:val="20"/>
        </w:rPr>
        <w:t>, BravoSolution</w:t>
      </w:r>
      <w:r w:rsidRPr="009740EB">
        <w:rPr>
          <w:rFonts w:cs="Tahoma"/>
          <w:sz w:val="20"/>
        </w:rPr>
        <w:t xml:space="preserve">, e le società di cui alla premessa 1 per conto delle quali SAVE agisce, </w:t>
      </w:r>
      <w:r>
        <w:rPr>
          <w:rFonts w:cs="Tahoma"/>
          <w:sz w:val="20"/>
        </w:rPr>
        <w:t>non potranno essere chiamate a rispondere di alcun danno indiretto, quali a titolo di esempio non limitativo la</w:t>
      </w:r>
      <w:r w:rsidRPr="009740EB">
        <w:rPr>
          <w:rFonts w:cs="Tahoma"/>
          <w:sz w:val="20"/>
        </w:rPr>
        <w:t xml:space="preserve"> perdita di opportunità commerciali, mancati guadagni, danno all’immagine, richieste di risarcimento ovvero pretese di terzi</w:t>
      </w:r>
      <w:r>
        <w:rPr>
          <w:rFonts w:cs="Tahoma"/>
          <w:sz w:val="20"/>
        </w:rPr>
        <w:t>.</w:t>
      </w:r>
    </w:p>
    <w:p w14:paraId="6F8422B5" w14:textId="77777777" w:rsidR="00A73B16" w:rsidRPr="009740EB" w:rsidRDefault="00A73B16" w:rsidP="00A73B16">
      <w:pPr>
        <w:pStyle w:val="Titolo1"/>
        <w:rPr>
          <w:rFonts w:cs="Tahoma"/>
          <w:sz w:val="20"/>
          <w:szCs w:val="20"/>
        </w:rPr>
      </w:pPr>
      <w:r w:rsidRPr="009740EB">
        <w:rPr>
          <w:rFonts w:cs="Tahoma"/>
          <w:sz w:val="20"/>
          <w:szCs w:val="20"/>
        </w:rPr>
        <w:lastRenderedPageBreak/>
        <w:t>MODIFICHE AL CONTRATTO</w:t>
      </w:r>
    </w:p>
    <w:p w14:paraId="3B347D41" w14:textId="77777777" w:rsidR="00A73B16" w:rsidRPr="009740EB" w:rsidRDefault="00A73B16" w:rsidP="00A73B16">
      <w:pPr>
        <w:pStyle w:val="fondo"/>
        <w:numPr>
          <w:ilvl w:val="0"/>
          <w:numId w:val="22"/>
        </w:numPr>
        <w:rPr>
          <w:rFonts w:cs="Tahoma"/>
          <w:sz w:val="20"/>
        </w:rPr>
      </w:pPr>
      <w:r w:rsidRPr="009740EB">
        <w:rPr>
          <w:rFonts w:cs="Tahoma"/>
          <w:sz w:val="20"/>
        </w:rPr>
        <w:t>I fornitori accettano che SAVE in qualsiasi tempo, previa pubblicazione di un avviso sul Portale Acquisti, possa modificare il presente Contratto ricevendo comunicazione della variazione a mezzo fax ovvero messaggio di posta elettronica, ovvero altra modalità di diffusione telematica, fatte salve le procedure in corso alla data di pubblicazione del contratto modificato.</w:t>
      </w:r>
    </w:p>
    <w:p w14:paraId="67B5F80F" w14:textId="77777777" w:rsidR="00A73B16" w:rsidRPr="009740EB" w:rsidRDefault="00A73B16" w:rsidP="00A73B16">
      <w:pPr>
        <w:pStyle w:val="fondo"/>
        <w:numPr>
          <w:ilvl w:val="0"/>
          <w:numId w:val="22"/>
        </w:numPr>
        <w:rPr>
          <w:rFonts w:cs="Tahoma"/>
          <w:sz w:val="20"/>
        </w:rPr>
      </w:pPr>
      <w:r w:rsidRPr="009740EB">
        <w:rPr>
          <w:rFonts w:cs="Tahoma"/>
          <w:sz w:val="20"/>
        </w:rPr>
        <w:t>Le eventuali modifiche avranno efficacia a decorrere dalla data indicata nella comunicazione di cui al precedente paragrafo intendendosi, queste, interamente ed incondizionatamente accettate dai fornitori, qualora proseguano nell’utilizzo delle proprie utenze (Username e Password) per la partecipazione agli eventi.</w:t>
      </w:r>
    </w:p>
    <w:p w14:paraId="4AFA424C" w14:textId="77777777" w:rsidR="00A73B16" w:rsidRPr="009740EB" w:rsidRDefault="00A73B16" w:rsidP="00A73B16">
      <w:pPr>
        <w:pStyle w:val="Titolo1"/>
        <w:rPr>
          <w:rFonts w:cs="Tahoma"/>
          <w:sz w:val="20"/>
          <w:szCs w:val="20"/>
        </w:rPr>
      </w:pPr>
      <w:r w:rsidRPr="009740EB">
        <w:rPr>
          <w:rFonts w:cs="Tahoma"/>
          <w:sz w:val="20"/>
          <w:szCs w:val="20"/>
        </w:rPr>
        <w:t>REGOLE DI CORRETTEZZA</w:t>
      </w:r>
    </w:p>
    <w:p w14:paraId="7DCE3832" w14:textId="77777777" w:rsidR="00A73B16" w:rsidRPr="009740EB" w:rsidRDefault="00A73B16" w:rsidP="00A73B16">
      <w:pPr>
        <w:pStyle w:val="fondo"/>
        <w:numPr>
          <w:ilvl w:val="0"/>
          <w:numId w:val="23"/>
        </w:numPr>
        <w:rPr>
          <w:rFonts w:cs="Tahoma"/>
          <w:sz w:val="20"/>
        </w:rPr>
      </w:pPr>
      <w:r w:rsidRPr="009740EB">
        <w:rPr>
          <w:rFonts w:cs="Tahoma"/>
          <w:sz w:val="20"/>
        </w:rPr>
        <w:t xml:space="preserve">Il fornitore si impegna irrevocabilmente ed espressamente a dare esecuzione, secondo i principi di correttezza, lealtà e buona fede, a quanto stabilito nel presente </w:t>
      </w:r>
      <w:r w:rsidR="00EE0498" w:rsidRPr="009740EB">
        <w:rPr>
          <w:rFonts w:cs="Tahoma"/>
          <w:sz w:val="20"/>
        </w:rPr>
        <w:t>c</w:t>
      </w:r>
      <w:r w:rsidRPr="009740EB">
        <w:rPr>
          <w:rFonts w:cs="Tahoma"/>
          <w:sz w:val="20"/>
        </w:rPr>
        <w:t>ontratto, ispirandosi ad elevati standard di trasparenza in tutti i rapporti e le comunicazioni interlocutorie.</w:t>
      </w:r>
    </w:p>
    <w:p w14:paraId="6B4EC727" w14:textId="77777777" w:rsidR="00A73B16" w:rsidRPr="009740EB" w:rsidRDefault="00A73B16" w:rsidP="00A73B16">
      <w:pPr>
        <w:pStyle w:val="Titolo1"/>
        <w:rPr>
          <w:rFonts w:cs="Tahoma"/>
          <w:sz w:val="20"/>
          <w:szCs w:val="20"/>
        </w:rPr>
      </w:pPr>
      <w:r w:rsidRPr="009740EB">
        <w:rPr>
          <w:rFonts w:cs="Tahoma"/>
          <w:sz w:val="20"/>
          <w:szCs w:val="20"/>
        </w:rPr>
        <w:t>DIRITTI DI PROPRIETA’ INDUSTRIALE E INTELLETTUALE</w:t>
      </w:r>
    </w:p>
    <w:p w14:paraId="483B2013" w14:textId="77777777" w:rsidR="00A73B16" w:rsidRPr="009740EB" w:rsidRDefault="00A73B16" w:rsidP="00A73B16">
      <w:pPr>
        <w:pStyle w:val="fondo"/>
        <w:numPr>
          <w:ilvl w:val="0"/>
          <w:numId w:val="24"/>
        </w:numPr>
        <w:rPr>
          <w:rFonts w:cs="Tahoma"/>
          <w:sz w:val="20"/>
        </w:rPr>
      </w:pPr>
      <w:r w:rsidRPr="009740EB">
        <w:rPr>
          <w:rFonts w:cs="Tahoma"/>
          <w:sz w:val="20"/>
        </w:rPr>
        <w:t xml:space="preserve">I contenuti e le informazioni offerti al fornitore attraverso il Portale Acquisti sono di proprietà esclusiva </w:t>
      </w:r>
      <w:r w:rsidR="00A14E46" w:rsidRPr="009740EB">
        <w:rPr>
          <w:rFonts w:cs="Tahoma"/>
          <w:sz w:val="20"/>
        </w:rPr>
        <w:t>della Committente</w:t>
      </w:r>
      <w:r w:rsidRPr="009740EB">
        <w:rPr>
          <w:rFonts w:cs="Tahoma"/>
          <w:sz w:val="20"/>
        </w:rPr>
        <w:t>, ovvero alla stessa concessi in licenza da terzi e sono protetti dal diritto d’autore o da altri diritti di proprietà intellettuale (ivi inclusi i diritti sulle banche dati).</w:t>
      </w:r>
    </w:p>
    <w:p w14:paraId="1F4A4AF3" w14:textId="77777777" w:rsidR="00A73B16" w:rsidRPr="009740EB" w:rsidRDefault="00A73B16" w:rsidP="00A73B16">
      <w:pPr>
        <w:pStyle w:val="fondo"/>
        <w:numPr>
          <w:ilvl w:val="0"/>
          <w:numId w:val="24"/>
        </w:numPr>
        <w:rPr>
          <w:rFonts w:cs="Tahoma"/>
          <w:sz w:val="20"/>
        </w:rPr>
      </w:pPr>
      <w:r w:rsidRPr="009740EB">
        <w:rPr>
          <w:rFonts w:cs="Tahoma"/>
          <w:sz w:val="20"/>
        </w:rPr>
        <w:t>Il fornitore si impegna a non scaricare, riprodurre, trasmettere, vendere ovvero distribuire, in tutto ovvero in parte, a qualunque titolo, i contenuti e le informazioni ricevuti attraverso il Portale Acquisti senza l’autorizzazione espressa per iscritto d</w:t>
      </w:r>
      <w:r w:rsidR="00EE0498" w:rsidRPr="009740EB">
        <w:rPr>
          <w:rFonts w:cs="Tahoma"/>
          <w:sz w:val="20"/>
        </w:rPr>
        <w:t>ella Committente</w:t>
      </w:r>
      <w:r w:rsidR="00A14E46" w:rsidRPr="009740EB">
        <w:rPr>
          <w:rFonts w:cs="Tahoma"/>
          <w:sz w:val="20"/>
        </w:rPr>
        <w:t xml:space="preserve"> </w:t>
      </w:r>
      <w:r w:rsidRPr="009740EB">
        <w:rPr>
          <w:rFonts w:cs="Tahoma"/>
          <w:sz w:val="20"/>
        </w:rPr>
        <w:t>per fini diversi da quello di consentire l’accesso e l’utilizzo del Portale Acquisti.</w:t>
      </w:r>
    </w:p>
    <w:p w14:paraId="002A2226" w14:textId="77777777" w:rsidR="00A73B16" w:rsidRPr="009740EB" w:rsidRDefault="00A73B16" w:rsidP="00A73B16">
      <w:pPr>
        <w:pStyle w:val="fondo"/>
        <w:numPr>
          <w:ilvl w:val="0"/>
          <w:numId w:val="24"/>
        </w:numPr>
        <w:rPr>
          <w:rFonts w:cs="Tahoma"/>
          <w:sz w:val="20"/>
        </w:rPr>
      </w:pPr>
      <w:r w:rsidRPr="009740EB">
        <w:rPr>
          <w:rFonts w:cs="Tahoma"/>
          <w:sz w:val="20"/>
        </w:rPr>
        <w:t>Il fornitore accetta che i dati di registrazione, nonché i dati e le informazioni successivamente forniti, siano successivamente inseriti in una banca dati costituita di esclusiva titolarità d</w:t>
      </w:r>
      <w:r w:rsidR="00A14E46" w:rsidRPr="009740EB">
        <w:rPr>
          <w:rFonts w:cs="Tahoma"/>
          <w:sz w:val="20"/>
        </w:rPr>
        <w:t>ella Committente</w:t>
      </w:r>
      <w:r w:rsidRPr="009740EB">
        <w:rPr>
          <w:rFonts w:cs="Tahoma"/>
          <w:sz w:val="20"/>
        </w:rPr>
        <w:t>.</w:t>
      </w:r>
    </w:p>
    <w:p w14:paraId="6B6CC56C" w14:textId="77777777" w:rsidR="00A73B16" w:rsidRPr="009740EB" w:rsidRDefault="00A73B16" w:rsidP="00A73B16">
      <w:pPr>
        <w:pStyle w:val="Titolo1"/>
        <w:rPr>
          <w:rFonts w:cs="Tahoma"/>
          <w:sz w:val="20"/>
          <w:szCs w:val="20"/>
        </w:rPr>
      </w:pPr>
      <w:r w:rsidRPr="009740EB">
        <w:rPr>
          <w:rFonts w:cs="Tahoma"/>
          <w:sz w:val="20"/>
          <w:szCs w:val="20"/>
        </w:rPr>
        <w:t>RISERVATEZZA DELLE INFORMAZIONI COMMERCIALI – SICUREZZA INFORMATICA</w:t>
      </w:r>
    </w:p>
    <w:p w14:paraId="46DEB43A" w14:textId="77777777" w:rsidR="00A73B16" w:rsidRPr="009740EB" w:rsidRDefault="00A73B16" w:rsidP="00A73B16">
      <w:pPr>
        <w:pStyle w:val="fondo"/>
        <w:numPr>
          <w:ilvl w:val="0"/>
          <w:numId w:val="25"/>
        </w:numPr>
        <w:rPr>
          <w:rFonts w:cs="Tahoma"/>
          <w:sz w:val="20"/>
        </w:rPr>
      </w:pPr>
      <w:r w:rsidRPr="009740EB">
        <w:rPr>
          <w:rFonts w:cs="Tahoma"/>
          <w:sz w:val="20"/>
        </w:rPr>
        <w:t>I dati e le informazioni commerciali relativi allo svolgimento di ciascun evento, sono trattati da SAVE in modo strettamente riservato.</w:t>
      </w:r>
    </w:p>
    <w:p w14:paraId="68B4DDD3" w14:textId="77777777" w:rsidR="00A73B16" w:rsidRPr="009740EB" w:rsidRDefault="00A73B16" w:rsidP="00A73B16">
      <w:pPr>
        <w:pStyle w:val="fondo"/>
        <w:numPr>
          <w:ilvl w:val="0"/>
          <w:numId w:val="25"/>
        </w:numPr>
        <w:rPr>
          <w:rFonts w:cs="Tahoma"/>
          <w:sz w:val="20"/>
        </w:rPr>
      </w:pPr>
      <w:r w:rsidRPr="009740EB">
        <w:rPr>
          <w:rFonts w:cs="Tahoma"/>
          <w:sz w:val="20"/>
        </w:rPr>
        <w:t xml:space="preserve">SAVE, a mezzo del supporto BravoSolution, </w:t>
      </w:r>
      <w:proofErr w:type="gramStart"/>
      <w:r w:rsidRPr="009740EB">
        <w:rPr>
          <w:rFonts w:cs="Tahoma"/>
          <w:sz w:val="20"/>
        </w:rPr>
        <w:t>pone in essere</w:t>
      </w:r>
      <w:proofErr w:type="gramEnd"/>
      <w:r w:rsidRPr="009740EB">
        <w:rPr>
          <w:rFonts w:cs="Tahoma"/>
          <w:sz w:val="20"/>
        </w:rPr>
        <w:t xml:space="preserve"> i più adeguati accorgimenti tecnici e procedurali al fine di garantire la sicurezza informatica durante lo svolgimento degli eventi.</w:t>
      </w:r>
    </w:p>
    <w:p w14:paraId="7DAECFCD" w14:textId="77777777" w:rsidR="00A73B16" w:rsidRPr="009740EB" w:rsidRDefault="00A73B16" w:rsidP="00A73B16">
      <w:pPr>
        <w:pStyle w:val="Titolo1"/>
        <w:rPr>
          <w:rFonts w:cs="Tahoma"/>
          <w:sz w:val="20"/>
          <w:szCs w:val="20"/>
        </w:rPr>
      </w:pPr>
      <w:r w:rsidRPr="009740EB">
        <w:rPr>
          <w:rFonts w:cs="Tahoma"/>
          <w:sz w:val="20"/>
          <w:szCs w:val="20"/>
        </w:rPr>
        <w:t>FORO COMPETENTE</w:t>
      </w:r>
    </w:p>
    <w:p w14:paraId="3666D7BF" w14:textId="77777777" w:rsidR="00A73B16" w:rsidRPr="009740EB" w:rsidRDefault="00A73B16" w:rsidP="00A73B16">
      <w:pPr>
        <w:pStyle w:val="fondo"/>
        <w:numPr>
          <w:ilvl w:val="0"/>
          <w:numId w:val="26"/>
        </w:numPr>
        <w:rPr>
          <w:rFonts w:cs="Tahoma"/>
          <w:sz w:val="20"/>
        </w:rPr>
      </w:pPr>
      <w:r w:rsidRPr="009740EB">
        <w:rPr>
          <w:rFonts w:cs="Tahoma"/>
          <w:sz w:val="20"/>
        </w:rPr>
        <w:t>In tutti i casi in cui possa insorgere una controversia in merito alla validità, all’efficacia, alla interpretazione ed alla esecuzione del presente Contratto, sarà competente in via esclusiva il Foro di Venezia.</w:t>
      </w:r>
    </w:p>
    <w:p w14:paraId="226F7FFF" w14:textId="77777777" w:rsidR="00A73B16" w:rsidRPr="009740EB" w:rsidRDefault="00A73B16" w:rsidP="00A73B16">
      <w:pPr>
        <w:pStyle w:val="Titolo1"/>
        <w:rPr>
          <w:rFonts w:cs="Tahoma"/>
          <w:sz w:val="20"/>
          <w:szCs w:val="20"/>
        </w:rPr>
      </w:pPr>
      <w:r w:rsidRPr="009740EB">
        <w:rPr>
          <w:rFonts w:cs="Tahoma"/>
          <w:sz w:val="20"/>
          <w:szCs w:val="20"/>
        </w:rPr>
        <w:t>FIRMA DIGITALE</w:t>
      </w:r>
    </w:p>
    <w:p w14:paraId="2A8E29A9" w14:textId="77777777" w:rsidR="00A73B16" w:rsidRPr="009740EB" w:rsidRDefault="00A73B16" w:rsidP="00A73B16">
      <w:pPr>
        <w:pStyle w:val="fondo"/>
        <w:numPr>
          <w:ilvl w:val="0"/>
          <w:numId w:val="27"/>
        </w:numPr>
        <w:rPr>
          <w:rFonts w:cs="Tahoma"/>
          <w:sz w:val="20"/>
        </w:rPr>
      </w:pPr>
      <w:r w:rsidRPr="009740EB">
        <w:rPr>
          <w:rFonts w:cs="Tahoma"/>
          <w:sz w:val="20"/>
        </w:rPr>
        <w:t xml:space="preserve">SAVE per tutte le operazioni svolte mediante il Portale acquisti richiederà </w:t>
      </w:r>
      <w:proofErr w:type="gramStart"/>
      <w:r w:rsidRPr="009740EB">
        <w:rPr>
          <w:rFonts w:cs="Tahoma"/>
          <w:sz w:val="20"/>
        </w:rPr>
        <w:t>l´utilizzo</w:t>
      </w:r>
      <w:proofErr w:type="gramEnd"/>
      <w:r w:rsidRPr="009740EB">
        <w:rPr>
          <w:rFonts w:cs="Tahoma"/>
          <w:sz w:val="20"/>
        </w:rPr>
        <w:t xml:space="preserve"> esclusivo della firma digitale, fermo restando la possibilità per SAVE, laddove ne ravvisi l´opportunità, di consentire l´utilizzo della firma "tradizionale". In ogni caso il Fornitore è invitato a dotarsi del Kit di firma.</w:t>
      </w:r>
    </w:p>
    <w:p w14:paraId="2AE111EF" w14:textId="77777777" w:rsidR="00A73B16" w:rsidRPr="009740EB" w:rsidRDefault="00A73B16" w:rsidP="00A73B16">
      <w:pPr>
        <w:pStyle w:val="fondo"/>
        <w:numPr>
          <w:ilvl w:val="0"/>
          <w:numId w:val="27"/>
        </w:numPr>
        <w:rPr>
          <w:rFonts w:cs="Tahoma"/>
          <w:sz w:val="20"/>
        </w:rPr>
      </w:pPr>
      <w:r w:rsidRPr="009740EB">
        <w:rPr>
          <w:rFonts w:cs="Tahoma"/>
          <w:sz w:val="20"/>
        </w:rPr>
        <w:t>Il certificato di firma digitale deve essere rilasciato da un organismo incluso nell’elenco pubblico dei certificatori tenuto dall’Agenzia per l’Italia Digitale (</w:t>
      </w:r>
      <w:hyperlink r:id="rId7" w:history="1">
        <w:r w:rsidRPr="009740EB">
          <w:rPr>
            <w:rStyle w:val="Collegamentoipertestuale"/>
            <w:rFonts w:cs="Tahoma"/>
            <w:sz w:val="20"/>
          </w:rPr>
          <w:t>www.agid.gov.it</w:t>
        </w:r>
      </w:hyperlink>
      <w:r w:rsidRPr="009740EB">
        <w:rPr>
          <w:rFonts w:cs="Tahoma"/>
          <w:sz w:val="20"/>
        </w:rPr>
        <w:t>) e generato mediante un dispositivo per la creazione di una firma sicura, ai sensi di quanto previsto dalle norme vigenti.</w:t>
      </w:r>
    </w:p>
    <w:p w14:paraId="1779D9FD" w14:textId="77777777" w:rsidR="00A73B16" w:rsidRPr="009740EB" w:rsidRDefault="00A73B16" w:rsidP="00A73B16">
      <w:pPr>
        <w:pStyle w:val="fondo"/>
        <w:numPr>
          <w:ilvl w:val="0"/>
          <w:numId w:val="27"/>
        </w:numPr>
        <w:rPr>
          <w:rFonts w:cs="Tahoma"/>
          <w:sz w:val="20"/>
        </w:rPr>
      </w:pPr>
      <w:r w:rsidRPr="009740EB">
        <w:rPr>
          <w:rFonts w:cs="Tahoma"/>
          <w:sz w:val="20"/>
        </w:rPr>
        <w:t>Qualora non si fosse in possesso del Kit di firma digitale, sarà necessario rivolgersi ad uno dei soggetti Certificatori autorizzati. L’elenco pubblico dei certificatori è disponibile via Internet sul sito dall’Agenzia per l’Italia Digitale, dove sono disponibili i link ai siti web degli stessi.</w:t>
      </w:r>
    </w:p>
    <w:p w14:paraId="38AC826C" w14:textId="77777777" w:rsidR="00A73B16" w:rsidRPr="009740EB" w:rsidRDefault="00A73B16" w:rsidP="00A73B16">
      <w:pPr>
        <w:pStyle w:val="fondo"/>
        <w:ind w:left="340"/>
        <w:rPr>
          <w:rFonts w:cs="Tahoma"/>
          <w:sz w:val="20"/>
        </w:rPr>
      </w:pPr>
      <w:r w:rsidRPr="009740EB">
        <w:rPr>
          <w:rFonts w:cs="Tahoma"/>
          <w:sz w:val="20"/>
        </w:rPr>
        <w:t xml:space="preserve">Inoltre, secondo quanto disposto dall’art. 20, D.Lgs. 30 dicembre 2010, n. 235, il valore giuridico delle firme elettroniche qualificate e delle firme digitali basate su certificati qualificati rilasciati da certificatori </w:t>
      </w:r>
      <w:r w:rsidRPr="009740EB">
        <w:rPr>
          <w:rFonts w:cs="Tahoma"/>
          <w:sz w:val="20"/>
        </w:rPr>
        <w:lastRenderedPageBreak/>
        <w:t>accreditati in altri Stati membri dell'Unione europea ai sensi dell'articolo 3, paragrafo 2, della direttiva 1999/93/CE è equiparato a quello previsto per le firme elettroniche qualificate e per le firme digitali basate su certificati qualificati emessi dai certificatori accreditati ai sensi del medesimo art. 20, D.Lgs. 30 dicembre 2010, n. 235.</w:t>
      </w:r>
    </w:p>
    <w:p w14:paraId="4D1435F6" w14:textId="77777777" w:rsidR="00A73B16" w:rsidRPr="009740EB" w:rsidRDefault="00A73B16" w:rsidP="00A73B16">
      <w:pPr>
        <w:pStyle w:val="Titolo1"/>
        <w:rPr>
          <w:rFonts w:cs="Tahoma"/>
          <w:sz w:val="20"/>
          <w:szCs w:val="20"/>
        </w:rPr>
      </w:pPr>
      <w:r w:rsidRPr="009740EB">
        <w:rPr>
          <w:rFonts w:cs="Tahoma"/>
          <w:sz w:val="20"/>
          <w:szCs w:val="20"/>
        </w:rPr>
        <w:t>RESPONSABILITA’ AMMINISTRATIVA DELLE SOCIETÀ</w:t>
      </w:r>
    </w:p>
    <w:p w14:paraId="1B66F835" w14:textId="77777777" w:rsidR="00A73B16" w:rsidRPr="009740EB" w:rsidRDefault="00A73B16" w:rsidP="00A73B16">
      <w:pPr>
        <w:ind w:left="284"/>
        <w:jc w:val="both"/>
        <w:rPr>
          <w:rFonts w:ascii="Tahoma" w:hAnsi="Tahoma" w:cs="Tahoma"/>
          <w:bCs/>
          <w:iCs/>
          <w:sz w:val="20"/>
          <w:szCs w:val="20"/>
        </w:rPr>
      </w:pPr>
      <w:r w:rsidRPr="009740EB">
        <w:rPr>
          <w:rFonts w:ascii="Tahoma" w:hAnsi="Tahoma" w:cs="Tahoma"/>
          <w:bCs/>
          <w:iCs/>
          <w:sz w:val="20"/>
          <w:szCs w:val="20"/>
        </w:rPr>
        <w:t xml:space="preserve">Il Fornitore si impegna a prendere piena conoscenza del codice etico </w:t>
      </w:r>
      <w:r w:rsidR="00A14E46" w:rsidRPr="009740EB">
        <w:rPr>
          <w:rFonts w:ascii="Tahoma" w:hAnsi="Tahoma" w:cs="Tahoma"/>
          <w:bCs/>
          <w:iCs/>
          <w:sz w:val="20"/>
          <w:szCs w:val="20"/>
        </w:rPr>
        <w:t>di SAVE e di CATULLO</w:t>
      </w:r>
      <w:r w:rsidRPr="009740EB">
        <w:rPr>
          <w:rFonts w:ascii="Tahoma" w:hAnsi="Tahoma" w:cs="Tahoma"/>
          <w:bCs/>
          <w:iCs/>
          <w:sz w:val="20"/>
          <w:szCs w:val="20"/>
        </w:rPr>
        <w:t xml:space="preserve"> (disponibili </w:t>
      </w:r>
      <w:r w:rsidR="00A14E46" w:rsidRPr="009740EB">
        <w:rPr>
          <w:rFonts w:ascii="Tahoma" w:hAnsi="Tahoma" w:cs="Tahoma"/>
          <w:bCs/>
          <w:iCs/>
          <w:sz w:val="20"/>
          <w:szCs w:val="20"/>
        </w:rPr>
        <w:t xml:space="preserve">rispettivamente </w:t>
      </w:r>
      <w:r w:rsidRPr="009740EB">
        <w:rPr>
          <w:rFonts w:ascii="Tahoma" w:hAnsi="Tahoma" w:cs="Tahoma"/>
          <w:bCs/>
          <w:iCs/>
          <w:sz w:val="20"/>
          <w:szCs w:val="20"/>
        </w:rPr>
        <w:t>sul sito</w:t>
      </w:r>
      <w:r w:rsidRPr="009740EB">
        <w:rPr>
          <w:rFonts w:ascii="Tahoma" w:hAnsi="Tahoma" w:cs="Tahoma"/>
          <w:sz w:val="20"/>
          <w:szCs w:val="20"/>
        </w:rPr>
        <w:t xml:space="preserve"> </w:t>
      </w:r>
      <w:hyperlink r:id="rId8" w:history="1">
        <w:r w:rsidRPr="009740EB">
          <w:rPr>
            <w:rStyle w:val="Collegamentoipertestuale"/>
            <w:rFonts w:ascii="Tahoma" w:hAnsi="Tahoma" w:cs="Tahoma"/>
            <w:sz w:val="20"/>
            <w:szCs w:val="20"/>
          </w:rPr>
          <w:t>www.veniceairport.it</w:t>
        </w:r>
      </w:hyperlink>
      <w:r w:rsidR="00A14E46" w:rsidRPr="009740EB">
        <w:rPr>
          <w:rStyle w:val="Collegamentoipertestuale"/>
          <w:rFonts w:ascii="Tahoma" w:hAnsi="Tahoma" w:cs="Tahoma"/>
          <w:sz w:val="20"/>
          <w:szCs w:val="20"/>
        </w:rPr>
        <w:t xml:space="preserve"> e sul sito </w:t>
      </w:r>
      <w:bookmarkStart w:id="3" w:name="_Hlk11769009"/>
      <w:r w:rsidR="00A14E46" w:rsidRPr="009740EB">
        <w:rPr>
          <w:rStyle w:val="Collegamentoipertestuale"/>
          <w:rFonts w:ascii="Tahoma" w:hAnsi="Tahoma" w:cs="Tahoma"/>
          <w:sz w:val="20"/>
          <w:szCs w:val="20"/>
        </w:rPr>
        <w:t>www.aeroportoverona.it/codice-etico_t2</w:t>
      </w:r>
      <w:bookmarkEnd w:id="3"/>
      <w:r w:rsidRPr="009740EB">
        <w:rPr>
          <w:rFonts w:ascii="Tahoma" w:hAnsi="Tahoma" w:cs="Tahoma"/>
          <w:bCs/>
          <w:iCs/>
          <w:sz w:val="20"/>
          <w:szCs w:val="20"/>
        </w:rPr>
        <w:t>), di condividerne i contenuti e di obbligarsi a rispettare quanto ivi previsto – ed a farlo rispettare ai suoi dipendenti, collaboratori o preposti – nell’esecuzione dell’incarico.</w:t>
      </w:r>
    </w:p>
    <w:p w14:paraId="584CDAED" w14:textId="77777777" w:rsidR="00A73B16" w:rsidRPr="009740EB" w:rsidRDefault="00A73B16" w:rsidP="00A73B16">
      <w:pPr>
        <w:ind w:left="284"/>
        <w:jc w:val="both"/>
        <w:rPr>
          <w:rFonts w:ascii="Tahoma" w:hAnsi="Tahoma" w:cs="Tahoma"/>
          <w:bCs/>
          <w:iCs/>
          <w:sz w:val="20"/>
          <w:szCs w:val="20"/>
        </w:rPr>
      </w:pPr>
    </w:p>
    <w:p w14:paraId="17778F7D" w14:textId="77777777" w:rsidR="00A73B16" w:rsidRPr="009740EB" w:rsidRDefault="00A73B16" w:rsidP="00A73B16">
      <w:pPr>
        <w:ind w:left="284"/>
        <w:jc w:val="both"/>
        <w:rPr>
          <w:rFonts w:ascii="Tahoma" w:hAnsi="Tahoma" w:cs="Tahoma"/>
          <w:bCs/>
          <w:iCs/>
          <w:sz w:val="20"/>
          <w:szCs w:val="20"/>
        </w:rPr>
      </w:pPr>
      <w:r w:rsidRPr="009740EB">
        <w:rPr>
          <w:rFonts w:ascii="Tahoma" w:hAnsi="Tahoma" w:cs="Tahoma"/>
          <w:bCs/>
          <w:iCs/>
          <w:sz w:val="20"/>
          <w:szCs w:val="20"/>
        </w:rPr>
        <w:t>L’inosservanza di tale impegno, così come la commissione di un reato previsto dal D.Lgs 231/2001 e succ. mod. e int. accertato con sentenza passata in giudicato, anche a seguito di applicazione della pena su richiesta delle parti ex art. 444 c.p.p. nonché in caso di irrogazione, anche in sede cautelare, delle sanzioni interdittive del divieto di contrattare con la pubblica amministrazione o dell'interdizione dall'esercizio dell'attività, costituirà grave inadempimento contrattuale e legittimerà SAVE , mediante  dichiarazione scritta di volersi avvalere della presente clausola di risoluzione del contratto ai sensi e per gli effetti di cui all’art. 1456 c.c., salvo in ogni caso il diritto di richiedere il risarcimento dei danni eventualmente patiti.</w:t>
      </w:r>
    </w:p>
    <w:p w14:paraId="60C87CA2" w14:textId="77777777" w:rsidR="008C0615" w:rsidRPr="009740EB" w:rsidRDefault="00A73B16" w:rsidP="008C0615">
      <w:pPr>
        <w:pStyle w:val="Titolo1"/>
        <w:rPr>
          <w:rFonts w:cs="Tahoma"/>
          <w:sz w:val="20"/>
          <w:szCs w:val="20"/>
        </w:rPr>
      </w:pPr>
      <w:r w:rsidRPr="009740EB">
        <w:rPr>
          <w:rFonts w:cs="Tahoma"/>
          <w:sz w:val="20"/>
          <w:szCs w:val="20"/>
        </w:rPr>
        <w:t xml:space="preserve">TUTELA DEI DATI PERSONALI  </w:t>
      </w:r>
    </w:p>
    <w:p w14:paraId="066244F9" w14:textId="77777777" w:rsidR="00A73B16" w:rsidRPr="009740EB" w:rsidRDefault="008C0615" w:rsidP="00A73B16">
      <w:pPr>
        <w:pStyle w:val="fondo"/>
        <w:ind w:left="340"/>
        <w:rPr>
          <w:rFonts w:cs="Tahoma"/>
          <w:sz w:val="20"/>
        </w:rPr>
      </w:pPr>
      <w:r w:rsidRPr="009740EB">
        <w:rPr>
          <w:rFonts w:cs="Tahoma"/>
          <w:bCs/>
          <w:iCs/>
          <w:sz w:val="20"/>
        </w:rPr>
        <w:t xml:space="preserve">Con riferimento ai dati trattati in ragione del presente contratto, </w:t>
      </w:r>
      <w:r w:rsidR="001D5214" w:rsidRPr="009740EB">
        <w:rPr>
          <w:rFonts w:cs="Tahoma"/>
          <w:bCs/>
          <w:iCs/>
          <w:sz w:val="20"/>
        </w:rPr>
        <w:t xml:space="preserve">il Fornitore ha dichiarato di aver letto e compreso l’informativa sul trattamento dei dati </w:t>
      </w:r>
      <w:r w:rsidR="006678ED" w:rsidRPr="009740EB">
        <w:rPr>
          <w:rFonts w:cs="Tahoma"/>
          <w:bCs/>
          <w:iCs/>
          <w:sz w:val="20"/>
        </w:rPr>
        <w:t xml:space="preserve">personali, resa </w:t>
      </w:r>
      <w:r w:rsidR="00767921" w:rsidRPr="009740EB">
        <w:rPr>
          <w:rFonts w:cs="Tahoma"/>
          <w:bCs/>
          <w:iCs/>
          <w:sz w:val="20"/>
        </w:rPr>
        <w:t xml:space="preserve">dai Titolari </w:t>
      </w:r>
      <w:r w:rsidR="006678ED" w:rsidRPr="009740EB">
        <w:rPr>
          <w:rFonts w:cs="Tahoma"/>
          <w:bCs/>
          <w:iCs/>
          <w:sz w:val="20"/>
        </w:rPr>
        <w:t xml:space="preserve">ai sensi dell’art. 13 del Reg. UE 2016/679 e comprensiva dei dati di contatto del DPO </w:t>
      </w:r>
      <w:r w:rsidR="00767921" w:rsidRPr="009740EB">
        <w:rPr>
          <w:rFonts w:cs="Tahoma"/>
          <w:bCs/>
          <w:iCs/>
          <w:sz w:val="20"/>
        </w:rPr>
        <w:t xml:space="preserve">dei Titolari </w:t>
      </w:r>
      <w:r w:rsidR="006678ED" w:rsidRPr="009740EB">
        <w:rPr>
          <w:rFonts w:cs="Tahoma"/>
          <w:bCs/>
          <w:iCs/>
          <w:sz w:val="20"/>
        </w:rPr>
        <w:t>e per le richieste o per l’esercizio dei diritti, al momento della registrazione al Portale Acquisti. Ogni modifica all’</w:t>
      </w:r>
      <w:r w:rsidRPr="009740EB">
        <w:rPr>
          <w:rFonts w:cs="Tahoma"/>
          <w:bCs/>
          <w:iCs/>
          <w:sz w:val="20"/>
        </w:rPr>
        <w:t xml:space="preserve">informativa </w:t>
      </w:r>
      <w:r w:rsidR="006678ED" w:rsidRPr="009740EB">
        <w:rPr>
          <w:rFonts w:cs="Tahoma"/>
          <w:bCs/>
          <w:iCs/>
          <w:sz w:val="20"/>
        </w:rPr>
        <w:t>verrà resa in conformità</w:t>
      </w:r>
      <w:r w:rsidRPr="009740EB">
        <w:rPr>
          <w:rFonts w:cs="Tahoma"/>
          <w:bCs/>
          <w:iCs/>
          <w:sz w:val="20"/>
        </w:rPr>
        <w:t xml:space="preserve"> all’art. 13 del GDPR</w:t>
      </w:r>
      <w:r w:rsidR="006678ED" w:rsidRPr="009740EB">
        <w:rPr>
          <w:rFonts w:cs="Tahoma"/>
          <w:bCs/>
          <w:iCs/>
          <w:sz w:val="20"/>
        </w:rPr>
        <w:t xml:space="preserve"> tramite pubblicazione nel Portale Acquisti.</w:t>
      </w:r>
      <w:r w:rsidRPr="009740EB">
        <w:rPr>
          <w:rFonts w:cs="Tahoma"/>
          <w:bCs/>
          <w:iCs/>
          <w:sz w:val="20"/>
        </w:rPr>
        <w:t xml:space="preserve"> </w:t>
      </w:r>
    </w:p>
    <w:p w14:paraId="02FCAA13" w14:textId="77777777" w:rsidR="00A73B16" w:rsidRPr="009740EB" w:rsidRDefault="00A73B16" w:rsidP="00A73B16">
      <w:pPr>
        <w:rPr>
          <w:rFonts w:ascii="Tahoma" w:hAnsi="Tahoma" w:cs="Tahoma"/>
          <w:sz w:val="20"/>
          <w:szCs w:val="20"/>
        </w:rPr>
      </w:pPr>
    </w:p>
    <w:p w14:paraId="3215556C" w14:textId="77777777" w:rsidR="00A73B16" w:rsidRPr="009740EB" w:rsidRDefault="00A73B16" w:rsidP="00A73B16">
      <w:pPr>
        <w:autoSpaceDE w:val="0"/>
        <w:autoSpaceDN w:val="0"/>
        <w:adjustRightInd w:val="0"/>
        <w:jc w:val="both"/>
        <w:rPr>
          <w:rFonts w:ascii="Tahoma" w:hAnsi="Tahoma" w:cs="Tahoma"/>
          <w:b/>
          <w:bCs/>
          <w:sz w:val="20"/>
          <w:szCs w:val="20"/>
          <w:lang w:eastAsia="en-US"/>
        </w:rPr>
      </w:pPr>
    </w:p>
    <w:p w14:paraId="777AE4C1" w14:textId="77777777" w:rsidR="00A73B16" w:rsidRPr="009740EB" w:rsidRDefault="00A73B16" w:rsidP="00A73B16">
      <w:pPr>
        <w:autoSpaceDE w:val="0"/>
        <w:autoSpaceDN w:val="0"/>
        <w:adjustRightInd w:val="0"/>
        <w:jc w:val="both"/>
        <w:rPr>
          <w:rFonts w:ascii="Tahoma" w:hAnsi="Tahoma" w:cs="Tahoma"/>
          <w:b/>
          <w:bCs/>
          <w:sz w:val="20"/>
          <w:szCs w:val="20"/>
          <w:lang w:eastAsia="en-US"/>
        </w:rPr>
      </w:pPr>
      <w:r w:rsidRPr="009740EB">
        <w:rPr>
          <w:rFonts w:ascii="Tahoma" w:hAnsi="Tahoma" w:cs="Tahoma"/>
          <w:b/>
          <w:bCs/>
          <w:sz w:val="20"/>
          <w:szCs w:val="20"/>
          <w:lang w:eastAsia="en-US"/>
        </w:rPr>
        <w:t>DICHIARAZIONE DEL FIRMATARIO</w:t>
      </w:r>
    </w:p>
    <w:p w14:paraId="40A6ACC2" w14:textId="77777777" w:rsidR="00A73B16" w:rsidRPr="009740EB" w:rsidRDefault="00A73B16" w:rsidP="00A73B16">
      <w:pPr>
        <w:autoSpaceDE w:val="0"/>
        <w:autoSpaceDN w:val="0"/>
        <w:adjustRightInd w:val="0"/>
        <w:jc w:val="both"/>
        <w:rPr>
          <w:rFonts w:ascii="Tahoma" w:hAnsi="Tahoma" w:cs="Tahoma"/>
          <w:b/>
          <w:bCs/>
          <w:sz w:val="20"/>
          <w:szCs w:val="20"/>
          <w:lang w:eastAsia="en-US"/>
        </w:rPr>
      </w:pPr>
    </w:p>
    <w:p w14:paraId="553E7700" w14:textId="77777777" w:rsidR="00A73B16" w:rsidRPr="009740EB" w:rsidRDefault="00A73B16" w:rsidP="00A73B16">
      <w:pPr>
        <w:autoSpaceDE w:val="0"/>
        <w:autoSpaceDN w:val="0"/>
        <w:adjustRightInd w:val="0"/>
        <w:jc w:val="both"/>
        <w:rPr>
          <w:rFonts w:ascii="Tahoma" w:hAnsi="Tahoma" w:cs="Tahoma"/>
          <w:bCs/>
          <w:sz w:val="20"/>
          <w:szCs w:val="20"/>
          <w:lang w:eastAsia="en-US"/>
        </w:rPr>
      </w:pPr>
      <w:r w:rsidRPr="009740EB">
        <w:rPr>
          <w:rFonts w:ascii="Tahoma" w:hAnsi="Tahoma" w:cs="Tahoma"/>
          <w:bCs/>
          <w:sz w:val="20"/>
          <w:szCs w:val="20"/>
          <w:lang w:eastAsia="en-US"/>
        </w:rPr>
        <w:t>Il firmatario dichiara di avere particolareggiata e perfetta conoscenza di tutte le retro-estese clausole contrattuali, di aver preso visione e accettato.</w:t>
      </w:r>
    </w:p>
    <w:p w14:paraId="586823C0" w14:textId="77777777" w:rsidR="00A73B16" w:rsidRPr="009740EB" w:rsidRDefault="00A73B16" w:rsidP="00A73B16">
      <w:pPr>
        <w:autoSpaceDE w:val="0"/>
        <w:autoSpaceDN w:val="0"/>
        <w:adjustRightInd w:val="0"/>
        <w:jc w:val="both"/>
        <w:rPr>
          <w:rFonts w:ascii="Tahoma" w:hAnsi="Tahoma" w:cs="Tahoma"/>
          <w:bCs/>
          <w:sz w:val="20"/>
          <w:szCs w:val="20"/>
          <w:lang w:eastAsia="en-US"/>
        </w:rPr>
      </w:pPr>
    </w:p>
    <w:p w14:paraId="2E30540B" w14:textId="77777777" w:rsidR="00A73B16" w:rsidRPr="009740EB" w:rsidRDefault="00A73B16" w:rsidP="00A73B16">
      <w:pPr>
        <w:autoSpaceDE w:val="0"/>
        <w:autoSpaceDN w:val="0"/>
        <w:adjustRightInd w:val="0"/>
        <w:jc w:val="both"/>
        <w:rPr>
          <w:rFonts w:ascii="Tahoma" w:hAnsi="Tahoma" w:cs="Tahoma"/>
          <w:bCs/>
          <w:sz w:val="20"/>
          <w:szCs w:val="20"/>
          <w:lang w:eastAsia="en-US"/>
        </w:rPr>
      </w:pPr>
    </w:p>
    <w:p w14:paraId="0F14F4ED" w14:textId="77777777" w:rsidR="00633478" w:rsidRPr="00A73B16" w:rsidRDefault="009740EB" w:rsidP="00A73B16">
      <w:pPr>
        <w:autoSpaceDE w:val="0"/>
        <w:autoSpaceDN w:val="0"/>
        <w:adjustRightInd w:val="0"/>
        <w:jc w:val="both"/>
        <w:rPr>
          <w:rFonts w:ascii="Calibri" w:hAnsi="Calibri" w:cs="Tahoma"/>
          <w:b/>
          <w:bCs/>
          <w:snapToGrid w:val="0"/>
          <w:sz w:val="22"/>
          <w:szCs w:val="22"/>
          <w:u w:val="single"/>
        </w:rPr>
      </w:pPr>
      <w:r>
        <w:rPr>
          <w:rFonts w:ascii="Tahoma" w:hAnsi="Tahoma" w:cs="Tahoma"/>
          <w:b/>
          <w:bCs/>
          <w:sz w:val="20"/>
          <w:szCs w:val="20"/>
          <w:u w:val="single"/>
          <w:lang w:eastAsia="en-US"/>
        </w:rPr>
        <w:t>APPORRE FIRMA DIGITALE</w:t>
      </w:r>
      <w:r w:rsidR="00A73B16" w:rsidRPr="009740EB">
        <w:rPr>
          <w:rFonts w:ascii="Tahoma" w:hAnsi="Tahoma" w:cs="Tahoma"/>
          <w:b/>
          <w:bCs/>
          <w:sz w:val="20"/>
          <w:szCs w:val="20"/>
          <w:u w:val="single"/>
          <w:lang w:eastAsia="en-US"/>
        </w:rPr>
        <w:t xml:space="preserve"> </w:t>
      </w:r>
      <w:r>
        <w:rPr>
          <w:rFonts w:ascii="Tahoma" w:hAnsi="Tahoma" w:cs="Tahoma"/>
          <w:b/>
          <w:bCs/>
          <w:sz w:val="20"/>
          <w:szCs w:val="20"/>
          <w:u w:val="single"/>
          <w:lang w:eastAsia="en-US"/>
        </w:rPr>
        <w:t>DEL LEGALE RAPPRESENTANTE</w:t>
      </w:r>
      <w:r w:rsidR="00A73B16" w:rsidRPr="009740EB">
        <w:rPr>
          <w:rFonts w:ascii="Tahoma" w:hAnsi="Tahoma" w:cs="Tahoma"/>
          <w:b/>
          <w:bCs/>
          <w:sz w:val="20"/>
          <w:szCs w:val="20"/>
          <w:u w:val="single"/>
          <w:lang w:eastAsia="en-US"/>
        </w:rPr>
        <w:t xml:space="preserve"> </w:t>
      </w:r>
      <w:r>
        <w:rPr>
          <w:rFonts w:ascii="Tahoma" w:hAnsi="Tahoma" w:cs="Tahoma"/>
          <w:b/>
          <w:bCs/>
          <w:sz w:val="20"/>
          <w:szCs w:val="20"/>
          <w:u w:val="single"/>
          <w:lang w:eastAsia="en-US"/>
        </w:rPr>
        <w:t>/ PROCURATORE CON IDONEI POTERI</w:t>
      </w:r>
    </w:p>
    <w:sectPr w:rsidR="00633478" w:rsidRPr="00A73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9EF"/>
    <w:multiLevelType w:val="multilevel"/>
    <w:tmpl w:val="C128995C"/>
    <w:lvl w:ilvl="0">
      <w:start w:val="1"/>
      <w:numFmt w:val="decimal"/>
      <w:pStyle w:val="Titolo1"/>
      <w:lvlText w:val="%1."/>
      <w:lvlJc w:val="left"/>
      <w:pPr>
        <w:tabs>
          <w:tab w:val="num" w:pos="284"/>
        </w:tabs>
        <w:ind w:left="284" w:hanging="284"/>
      </w:pPr>
    </w:lvl>
    <w:lvl w:ilvl="1">
      <w:start w:val="1"/>
      <w:numFmt w:val="decimal"/>
      <w:lvlText w:val="%1.%2."/>
      <w:lvlJc w:val="left"/>
      <w:pPr>
        <w:tabs>
          <w:tab w:val="num" w:pos="792"/>
        </w:tabs>
        <w:ind w:left="792" w:hanging="432"/>
      </w:pPr>
    </w:lvl>
    <w:lvl w:ilvl="2">
      <w:start w:val="1"/>
      <w:numFmt w:val="decimal"/>
      <w:pStyle w:val="Titolo3"/>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CC20FB"/>
    <w:multiLevelType w:val="hybridMultilevel"/>
    <w:tmpl w:val="0F64EEB4"/>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A3720E5"/>
    <w:multiLevelType w:val="hybridMultilevel"/>
    <w:tmpl w:val="4CD62604"/>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CEB3D60"/>
    <w:multiLevelType w:val="hybridMultilevel"/>
    <w:tmpl w:val="7BF02666"/>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0F612379"/>
    <w:multiLevelType w:val="hybridMultilevel"/>
    <w:tmpl w:val="62F84D32"/>
    <w:lvl w:ilvl="0" w:tplc="FC504DE2">
      <w:start w:val="1"/>
      <w:numFmt w:val="decimal"/>
      <w:lvlText w:val="%1."/>
      <w:lvlJc w:val="left"/>
      <w:pPr>
        <w:tabs>
          <w:tab w:val="num" w:pos="340"/>
        </w:tabs>
        <w:ind w:left="340" w:hanging="283"/>
      </w:pPr>
      <w:rPr>
        <w:b w:val="0"/>
      </w:rPr>
    </w:lvl>
    <w:lvl w:ilvl="1" w:tplc="975E8D66">
      <w:start w:val="1"/>
      <w:numFmt w:val="bullet"/>
      <w:lvlText w:val=""/>
      <w:lvlJc w:val="left"/>
      <w:pPr>
        <w:tabs>
          <w:tab w:val="num" w:pos="1440"/>
        </w:tabs>
        <w:ind w:left="1440" w:hanging="360"/>
      </w:pPr>
      <w:rPr>
        <w:rFonts w:ascii="Wingdings" w:hAnsi="Wingdings" w:hint="default"/>
        <w:color w:val="FF990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0E37DB0"/>
    <w:multiLevelType w:val="hybridMultilevel"/>
    <w:tmpl w:val="165655CC"/>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1120655"/>
    <w:multiLevelType w:val="hybridMultilevel"/>
    <w:tmpl w:val="3BA48140"/>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17392B01"/>
    <w:multiLevelType w:val="hybridMultilevel"/>
    <w:tmpl w:val="2A22BA8A"/>
    <w:lvl w:ilvl="0" w:tplc="87E4A8FA">
      <w:start w:val="1"/>
      <w:numFmt w:val="lowerLetter"/>
      <w:lvlText w:val="%1)"/>
      <w:lvlJc w:val="left"/>
      <w:pPr>
        <w:ind w:left="700" w:hanging="360"/>
      </w:pPr>
    </w:lvl>
    <w:lvl w:ilvl="1" w:tplc="04100019">
      <w:start w:val="1"/>
      <w:numFmt w:val="lowerLetter"/>
      <w:lvlText w:val="%2."/>
      <w:lvlJc w:val="left"/>
      <w:pPr>
        <w:ind w:left="1420" w:hanging="360"/>
      </w:pPr>
    </w:lvl>
    <w:lvl w:ilvl="2" w:tplc="0410001B">
      <w:start w:val="1"/>
      <w:numFmt w:val="lowerRoman"/>
      <w:lvlText w:val="%3."/>
      <w:lvlJc w:val="right"/>
      <w:pPr>
        <w:ind w:left="2140" w:hanging="180"/>
      </w:pPr>
    </w:lvl>
    <w:lvl w:ilvl="3" w:tplc="0410000F">
      <w:start w:val="1"/>
      <w:numFmt w:val="decimal"/>
      <w:lvlText w:val="%4."/>
      <w:lvlJc w:val="left"/>
      <w:pPr>
        <w:ind w:left="2860" w:hanging="360"/>
      </w:pPr>
    </w:lvl>
    <w:lvl w:ilvl="4" w:tplc="04100019">
      <w:start w:val="1"/>
      <w:numFmt w:val="lowerLetter"/>
      <w:lvlText w:val="%5."/>
      <w:lvlJc w:val="left"/>
      <w:pPr>
        <w:ind w:left="3580" w:hanging="360"/>
      </w:pPr>
    </w:lvl>
    <w:lvl w:ilvl="5" w:tplc="0410001B">
      <w:start w:val="1"/>
      <w:numFmt w:val="lowerRoman"/>
      <w:lvlText w:val="%6."/>
      <w:lvlJc w:val="right"/>
      <w:pPr>
        <w:ind w:left="4300" w:hanging="180"/>
      </w:pPr>
    </w:lvl>
    <w:lvl w:ilvl="6" w:tplc="0410000F">
      <w:start w:val="1"/>
      <w:numFmt w:val="decimal"/>
      <w:lvlText w:val="%7."/>
      <w:lvlJc w:val="left"/>
      <w:pPr>
        <w:ind w:left="5020" w:hanging="360"/>
      </w:pPr>
    </w:lvl>
    <w:lvl w:ilvl="7" w:tplc="04100019">
      <w:start w:val="1"/>
      <w:numFmt w:val="lowerLetter"/>
      <w:lvlText w:val="%8."/>
      <w:lvlJc w:val="left"/>
      <w:pPr>
        <w:ind w:left="5740" w:hanging="360"/>
      </w:pPr>
    </w:lvl>
    <w:lvl w:ilvl="8" w:tplc="0410001B">
      <w:start w:val="1"/>
      <w:numFmt w:val="lowerRoman"/>
      <w:lvlText w:val="%9."/>
      <w:lvlJc w:val="right"/>
      <w:pPr>
        <w:ind w:left="6460" w:hanging="180"/>
      </w:pPr>
    </w:lvl>
  </w:abstractNum>
  <w:abstractNum w:abstractNumId="8" w15:restartNumberingAfterBreak="0">
    <w:nsid w:val="1B4C7846"/>
    <w:multiLevelType w:val="hybridMultilevel"/>
    <w:tmpl w:val="DCB8370C"/>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29090AFF"/>
    <w:multiLevelType w:val="hybridMultilevel"/>
    <w:tmpl w:val="284C487A"/>
    <w:lvl w:ilvl="0" w:tplc="BFCED9FA">
      <w:start w:val="1"/>
      <w:numFmt w:val="lowerLetter"/>
      <w:lvlText w:val="%1)"/>
      <w:lvlJc w:val="left"/>
      <w:pPr>
        <w:tabs>
          <w:tab w:val="num" w:pos="720"/>
        </w:tabs>
        <w:ind w:left="720" w:hanging="360"/>
      </w:pPr>
      <w:rPr>
        <w:rFonts w:ascii="Calibri" w:hAnsi="Calibri" w:cs="Tahoma" w:hint="default"/>
        <w:b w:val="0"/>
        <w:color w:val="auto"/>
      </w:rPr>
    </w:lvl>
    <w:lvl w:ilvl="1" w:tplc="A472592A">
      <w:start w:val="1"/>
      <w:numFmt w:val="bullet"/>
      <w:lvlText w:val="-"/>
      <w:lvlJc w:val="left"/>
      <w:pPr>
        <w:tabs>
          <w:tab w:val="num" w:pos="1440"/>
        </w:tabs>
        <w:ind w:left="1440" w:hanging="360"/>
      </w:pPr>
      <w:rPr>
        <w:rFonts w:ascii="Tahoma" w:eastAsia="Times New Roman" w:hAnsi="Tahoma" w:cs="Tahoma" w:hint="default"/>
        <w:b/>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E69C1"/>
    <w:multiLevelType w:val="hybridMultilevel"/>
    <w:tmpl w:val="B906AED4"/>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2C7D6A27"/>
    <w:multiLevelType w:val="hybridMultilevel"/>
    <w:tmpl w:val="6E285014"/>
    <w:lvl w:ilvl="0" w:tplc="1F86DEC2">
      <w:start w:val="1"/>
      <w:numFmt w:val="lowerLetter"/>
      <w:lvlText w:val="%1)"/>
      <w:lvlJc w:val="left"/>
      <w:pPr>
        <w:tabs>
          <w:tab w:val="num" w:pos="720"/>
        </w:tabs>
        <w:ind w:left="720" w:hanging="360"/>
      </w:pPr>
      <w:rPr>
        <w:rFonts w:ascii="Calibri" w:hAnsi="Calibri" w:cs="Tahoma" w:hint="default"/>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4D80EF1"/>
    <w:multiLevelType w:val="hybridMultilevel"/>
    <w:tmpl w:val="D66A42A0"/>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3F92142A"/>
    <w:multiLevelType w:val="hybridMultilevel"/>
    <w:tmpl w:val="7CFC342A"/>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FA437F6"/>
    <w:multiLevelType w:val="hybridMultilevel"/>
    <w:tmpl w:val="3AE8519C"/>
    <w:lvl w:ilvl="0" w:tplc="5B4273E6">
      <w:start w:val="1"/>
      <w:numFmt w:val="lowerLetter"/>
      <w:lvlText w:val="%1)"/>
      <w:lvlJc w:val="left"/>
      <w:pPr>
        <w:tabs>
          <w:tab w:val="num" w:pos="720"/>
        </w:tabs>
        <w:ind w:left="720" w:hanging="360"/>
      </w:pPr>
      <w:rPr>
        <w:rFonts w:ascii="Calibri" w:eastAsia="Times New Roman" w:hAnsi="Calibri" w:cs="Tahoma" w:hint="default"/>
        <w:color w:val="auto"/>
      </w:rPr>
    </w:lvl>
    <w:lvl w:ilvl="1" w:tplc="A472592A">
      <w:start w:val="1"/>
      <w:numFmt w:val="bullet"/>
      <w:lvlText w:val="-"/>
      <w:lvlJc w:val="left"/>
      <w:pPr>
        <w:tabs>
          <w:tab w:val="num" w:pos="1440"/>
        </w:tabs>
        <w:ind w:left="1440" w:hanging="360"/>
      </w:pPr>
      <w:rPr>
        <w:rFonts w:ascii="Tahoma" w:eastAsia="Times New Roman" w:hAnsi="Tahoma" w:cs="Tahoma" w:hint="default"/>
        <w:b/>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C2B90"/>
    <w:multiLevelType w:val="hybridMultilevel"/>
    <w:tmpl w:val="EBF8232E"/>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50603614"/>
    <w:multiLevelType w:val="hybridMultilevel"/>
    <w:tmpl w:val="D3727976"/>
    <w:lvl w:ilvl="0" w:tplc="CECC1D02">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15:restartNumberingAfterBreak="0">
    <w:nsid w:val="545D3DD8"/>
    <w:multiLevelType w:val="hybridMultilevel"/>
    <w:tmpl w:val="8F86857A"/>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584F2933"/>
    <w:multiLevelType w:val="hybridMultilevel"/>
    <w:tmpl w:val="A3686210"/>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5E6A4719"/>
    <w:multiLevelType w:val="hybridMultilevel"/>
    <w:tmpl w:val="B5D2B942"/>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5EB8052E"/>
    <w:multiLevelType w:val="hybridMultilevel"/>
    <w:tmpl w:val="BB3A4B4A"/>
    <w:lvl w:ilvl="0" w:tplc="CECC1D02">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637426A7"/>
    <w:multiLevelType w:val="hybridMultilevel"/>
    <w:tmpl w:val="240C493E"/>
    <w:lvl w:ilvl="0" w:tplc="CECC1D02">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15:restartNumberingAfterBreak="0">
    <w:nsid w:val="67254337"/>
    <w:multiLevelType w:val="hybridMultilevel"/>
    <w:tmpl w:val="C4EE4FF8"/>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15:restartNumberingAfterBreak="0">
    <w:nsid w:val="6E283E8B"/>
    <w:multiLevelType w:val="hybridMultilevel"/>
    <w:tmpl w:val="350C6C68"/>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6F8F0C3B"/>
    <w:multiLevelType w:val="hybridMultilevel"/>
    <w:tmpl w:val="E078F016"/>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79C66674"/>
    <w:multiLevelType w:val="hybridMultilevel"/>
    <w:tmpl w:val="845EB4A2"/>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7DFC0094"/>
    <w:multiLevelType w:val="hybridMultilevel"/>
    <w:tmpl w:val="A490C57C"/>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7F483064"/>
    <w:multiLevelType w:val="hybridMultilevel"/>
    <w:tmpl w:val="6E0E9438"/>
    <w:lvl w:ilvl="0" w:tplc="E60E4888">
      <w:start w:val="1"/>
      <w:numFmt w:val="decimal"/>
      <w:lvlText w:val="%1."/>
      <w:lvlJc w:val="left"/>
      <w:pPr>
        <w:tabs>
          <w:tab w:val="num" w:pos="340"/>
        </w:tabs>
        <w:ind w:left="340" w:hanging="283"/>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forms" w:enforcement="1" w:cryptProviderType="rsaAES" w:cryptAlgorithmClass="hash" w:cryptAlgorithmType="typeAny" w:cryptAlgorithmSid="14" w:cryptSpinCount="100000" w:hash="DtEUNCCNutWty4q9yKPo7PkrCzY/hs3NeBlnaKtgZvrSHnan2/umL19v0DBm7u1hPRhHPtCBntsEGsoN9f/zaQ==" w:salt="f00mwXb6MwQpqZlGveCyd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A8"/>
    <w:rsid w:val="0010098C"/>
    <w:rsid w:val="00195A5D"/>
    <w:rsid w:val="001D5214"/>
    <w:rsid w:val="00263DA1"/>
    <w:rsid w:val="003317EE"/>
    <w:rsid w:val="00365105"/>
    <w:rsid w:val="003847B5"/>
    <w:rsid w:val="003979C1"/>
    <w:rsid w:val="003A111F"/>
    <w:rsid w:val="00501AA0"/>
    <w:rsid w:val="00552FFA"/>
    <w:rsid w:val="00633478"/>
    <w:rsid w:val="006678ED"/>
    <w:rsid w:val="006D65A3"/>
    <w:rsid w:val="00767921"/>
    <w:rsid w:val="007843D4"/>
    <w:rsid w:val="008B139F"/>
    <w:rsid w:val="008C0615"/>
    <w:rsid w:val="00931F54"/>
    <w:rsid w:val="009740EB"/>
    <w:rsid w:val="009F2D78"/>
    <w:rsid w:val="00A14E46"/>
    <w:rsid w:val="00A73B16"/>
    <w:rsid w:val="00B16928"/>
    <w:rsid w:val="00B66AF2"/>
    <w:rsid w:val="00C03EA8"/>
    <w:rsid w:val="00C62E77"/>
    <w:rsid w:val="00CA44BF"/>
    <w:rsid w:val="00CC1183"/>
    <w:rsid w:val="00D3620F"/>
    <w:rsid w:val="00DD3ABC"/>
    <w:rsid w:val="00DE4C6C"/>
    <w:rsid w:val="00EE0498"/>
    <w:rsid w:val="00F0682B"/>
    <w:rsid w:val="00F2520F"/>
    <w:rsid w:val="00F64800"/>
    <w:rsid w:val="00F76793"/>
    <w:rsid w:val="00F779A5"/>
    <w:rsid w:val="00FF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2A5C"/>
  <w15:chartTrackingRefBased/>
  <w15:docId w15:val="{2E688A1E-17D3-4394-A474-28BFCC2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B1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73B16"/>
    <w:pPr>
      <w:keepNext/>
      <w:numPr>
        <w:numId w:val="1"/>
      </w:numPr>
      <w:spacing w:before="360" w:after="180"/>
      <w:outlineLvl w:val="0"/>
    </w:pPr>
    <w:rPr>
      <w:rFonts w:ascii="Tahoma" w:hAnsi="Tahoma" w:cs="Arial"/>
      <w:b/>
      <w:bCs/>
      <w:kern w:val="32"/>
      <w:sz w:val="18"/>
      <w:szCs w:val="32"/>
    </w:rPr>
  </w:style>
  <w:style w:type="paragraph" w:styleId="Titolo3">
    <w:name w:val="heading 3"/>
    <w:basedOn w:val="Normale"/>
    <w:next w:val="Normale"/>
    <w:link w:val="Titolo3Carattere"/>
    <w:semiHidden/>
    <w:unhideWhenUsed/>
    <w:qFormat/>
    <w:rsid w:val="00A73B16"/>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73B16"/>
    <w:rPr>
      <w:rFonts w:ascii="Tahoma" w:eastAsia="Times New Roman" w:hAnsi="Tahoma" w:cs="Arial"/>
      <w:b/>
      <w:bCs/>
      <w:kern w:val="32"/>
      <w:sz w:val="18"/>
      <w:szCs w:val="32"/>
      <w:lang w:eastAsia="it-IT"/>
    </w:rPr>
  </w:style>
  <w:style w:type="character" w:customStyle="1" w:styleId="Titolo3Carattere">
    <w:name w:val="Titolo 3 Carattere"/>
    <w:basedOn w:val="Carpredefinitoparagrafo"/>
    <w:link w:val="Titolo3"/>
    <w:semiHidden/>
    <w:rsid w:val="00A73B16"/>
    <w:rPr>
      <w:rFonts w:ascii="Arial" w:eastAsia="Times New Roman" w:hAnsi="Arial" w:cs="Arial"/>
      <w:b/>
      <w:bCs/>
      <w:sz w:val="26"/>
      <w:szCs w:val="26"/>
      <w:lang w:eastAsia="it-IT"/>
    </w:rPr>
  </w:style>
  <w:style w:type="character" w:styleId="Collegamentoipertestuale">
    <w:name w:val="Hyperlink"/>
    <w:uiPriority w:val="99"/>
    <w:unhideWhenUsed/>
    <w:rsid w:val="00A73B16"/>
    <w:rPr>
      <w:color w:val="0000FF"/>
      <w:u w:val="single"/>
    </w:rPr>
  </w:style>
  <w:style w:type="paragraph" w:customStyle="1" w:styleId="fondo">
    <w:name w:val="fondo"/>
    <w:basedOn w:val="Normale"/>
    <w:rsid w:val="00A73B16"/>
    <w:pPr>
      <w:spacing w:after="120"/>
      <w:jc w:val="both"/>
    </w:pPr>
    <w:rPr>
      <w:rFonts w:ascii="Tahoma" w:hAnsi="Tahoma"/>
      <w:sz w:val="18"/>
      <w:szCs w:val="20"/>
    </w:rPr>
  </w:style>
  <w:style w:type="paragraph" w:customStyle="1" w:styleId="Top">
    <w:name w:val="Top"/>
    <w:basedOn w:val="Titolo1"/>
    <w:rsid w:val="00A73B16"/>
    <w:pPr>
      <w:numPr>
        <w:numId w:val="0"/>
      </w:numPr>
      <w:jc w:val="center"/>
    </w:pPr>
    <w:rPr>
      <w:rFonts w:cs="Tahoma"/>
      <w:sz w:val="20"/>
      <w:u w:val="single"/>
    </w:rPr>
  </w:style>
  <w:style w:type="paragraph" w:styleId="Testofumetto">
    <w:name w:val="Balloon Text"/>
    <w:basedOn w:val="Normale"/>
    <w:link w:val="TestofumettoCarattere"/>
    <w:uiPriority w:val="99"/>
    <w:semiHidden/>
    <w:unhideWhenUsed/>
    <w:rsid w:val="008C06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615"/>
    <w:rPr>
      <w:rFonts w:ascii="Segoe UI" w:eastAsia="Times New Roman" w:hAnsi="Segoe UI" w:cs="Segoe UI"/>
      <w:sz w:val="18"/>
      <w:szCs w:val="18"/>
      <w:lang w:eastAsia="it-IT"/>
    </w:rPr>
  </w:style>
  <w:style w:type="paragraph" w:styleId="Testocommento">
    <w:name w:val="annotation text"/>
    <w:basedOn w:val="Normale"/>
    <w:link w:val="TestocommentoCarattere"/>
    <w:uiPriority w:val="99"/>
    <w:semiHidden/>
    <w:unhideWhenUsed/>
    <w:rsid w:val="00195A5D"/>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195A5D"/>
    <w:rPr>
      <w:sz w:val="20"/>
      <w:szCs w:val="20"/>
    </w:rPr>
  </w:style>
  <w:style w:type="character" w:styleId="Rimandocommento">
    <w:name w:val="annotation reference"/>
    <w:basedOn w:val="Carpredefinitoparagrafo"/>
    <w:uiPriority w:val="99"/>
    <w:semiHidden/>
    <w:unhideWhenUsed/>
    <w:rsid w:val="003979C1"/>
    <w:rPr>
      <w:sz w:val="16"/>
      <w:szCs w:val="16"/>
    </w:rPr>
  </w:style>
  <w:style w:type="paragraph" w:styleId="Soggettocommento">
    <w:name w:val="annotation subject"/>
    <w:basedOn w:val="Testocommento"/>
    <w:next w:val="Testocommento"/>
    <w:link w:val="SoggettocommentoCarattere"/>
    <w:uiPriority w:val="99"/>
    <w:semiHidden/>
    <w:unhideWhenUsed/>
    <w:rsid w:val="003979C1"/>
    <w:pPr>
      <w:spacing w:after="0"/>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3979C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iceairport.it" TargetMode="External"/><Relationship Id="rId3" Type="http://schemas.openxmlformats.org/officeDocument/2006/relationships/styles" Target="styles.xml"/><Relationship Id="rId7" Type="http://schemas.openxmlformats.org/officeDocument/2006/relationships/hyperlink" Target="http://www.agid.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ve-procurement.bravosolu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CA18-1497-4B45-934A-FC9F3761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4861</Words>
  <Characters>27709</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SAVE S.p.A.</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Acquisti</dc:creator>
  <cp:keywords/>
  <dc:description/>
  <cp:lastModifiedBy>Fabio Bortolamei</cp:lastModifiedBy>
  <cp:revision>6</cp:revision>
  <dcterms:created xsi:type="dcterms:W3CDTF">2019-06-25T13:41:00Z</dcterms:created>
  <dcterms:modified xsi:type="dcterms:W3CDTF">2019-06-27T08:03:00Z</dcterms:modified>
</cp:coreProperties>
</file>